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57" w:rsidRDefault="005D6E57">
      <w:pPr>
        <w:rPr>
          <w:rFonts w:ascii="Times New Roman" w:hAnsi="Times New Roman" w:cs="Times New Roman"/>
          <w:b/>
        </w:rPr>
      </w:pPr>
    </w:p>
    <w:p w:rsidR="005D6E57" w:rsidRPr="005D6E57" w:rsidRDefault="005D6E57" w:rsidP="005D6E57">
      <w:pPr>
        <w:pStyle w:val="Akapitzlist"/>
        <w:spacing w:line="360" w:lineRule="auto"/>
        <w:ind w:left="36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5D6E57">
        <w:rPr>
          <w:b/>
          <w:bCs/>
        </w:rPr>
        <w:t xml:space="preserve">PRZEDMIOTOWY SYSTEM OCENIANIA – </w:t>
      </w:r>
      <w:r>
        <w:rPr>
          <w:b/>
          <w:bCs/>
        </w:rPr>
        <w:t>TECHNIKA</w:t>
      </w:r>
    </w:p>
    <w:p w:rsidR="005D6E57" w:rsidRPr="005D6E57" w:rsidRDefault="005D6E57" w:rsidP="005D6E57">
      <w:pPr>
        <w:spacing w:line="360" w:lineRule="auto"/>
        <w:jc w:val="center"/>
        <w:rPr>
          <w:b/>
          <w:bCs/>
        </w:rPr>
      </w:pPr>
      <w:r w:rsidRPr="005D6E57">
        <w:rPr>
          <w:b/>
          <w:bCs/>
        </w:rPr>
        <w:t>KLASY IV - VIII</w:t>
      </w:r>
    </w:p>
    <w:p w:rsidR="005D6E57" w:rsidRPr="005D6E57" w:rsidRDefault="005D6E57" w:rsidP="005D6E57">
      <w:pPr>
        <w:ind w:left="360"/>
      </w:pPr>
    </w:p>
    <w:p w:rsidR="005D6E57" w:rsidRPr="005D6E57" w:rsidRDefault="005D6E57" w:rsidP="005D6E57"/>
    <w:p w:rsidR="00392862" w:rsidRDefault="002648C9">
      <w:pPr>
        <w:numPr>
          <w:ilvl w:val="0"/>
          <w:numId w:val="2"/>
        </w:numPr>
      </w:pPr>
      <w:r>
        <w:rPr>
          <w:rFonts w:ascii="Times New Roman" w:hAnsi="Times New Roman" w:cs="Times New Roman"/>
          <w:b/>
        </w:rPr>
        <w:t>Przedmiot</w:t>
      </w:r>
      <w:r>
        <w:rPr>
          <w:rFonts w:ascii="Times New Roman" w:hAnsi="Times New Roman" w:cs="Times New Roman"/>
        </w:rPr>
        <w:t>:  Technika,   klasa IV - VI</w:t>
      </w:r>
      <w:r>
        <w:rPr>
          <w:rFonts w:ascii="Times New Roman" w:hAnsi="Times New Roman" w:cs="Times New Roman"/>
          <w:b/>
        </w:rPr>
        <w:t>II</w:t>
      </w:r>
    </w:p>
    <w:p w:rsidR="00392862" w:rsidRDefault="002648C9">
      <w:pPr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Tygodniowy wymiar godzin</w:t>
      </w:r>
      <w:r>
        <w:rPr>
          <w:rFonts w:ascii="Times New Roman" w:hAnsi="Times New Roman" w:cs="Times New Roman"/>
        </w:rPr>
        <w:t xml:space="preserve">: 1 godziny </w:t>
      </w:r>
    </w:p>
    <w:p w:rsidR="00392862" w:rsidRDefault="002648C9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Podręczniki obowiązkowe</w:t>
      </w:r>
      <w:r>
        <w:rPr>
          <w:rFonts w:ascii="Times New Roman" w:hAnsi="Times New Roman" w:cs="Times New Roman"/>
          <w:color w:val="000000"/>
        </w:rPr>
        <w:t>: „Technika ” - Podręcznik do techniki szkoły podstawowej</w:t>
      </w:r>
    </w:p>
    <w:p w:rsidR="00392862" w:rsidRDefault="002648C9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Zeszyty przedmiotowe</w:t>
      </w:r>
      <w:r>
        <w:rPr>
          <w:rFonts w:ascii="Times New Roman" w:hAnsi="Times New Roman" w:cs="Times New Roman"/>
        </w:rPr>
        <w:t>: w kratkę 30 – kartkowy.</w:t>
      </w:r>
    </w:p>
    <w:p w:rsidR="00392862" w:rsidRDefault="002648C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Obowiązkiem każdego ucznia jest posiadanie podręcznika oraz zeszytu przedmiotowego.</w:t>
      </w:r>
    </w:p>
    <w:p w:rsidR="00392862" w:rsidRDefault="002648C9">
      <w:p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Podstawową rolą oceny jest informowanie uczniów o ich osiągnięciach oraz wskazywanie trudności napotykanych w procesie uczenia.</w:t>
      </w:r>
    </w:p>
    <w:p w:rsidR="00392862" w:rsidRDefault="002648C9">
      <w:pPr>
        <w:tabs>
          <w:tab w:val="left" w:pos="2310"/>
        </w:tabs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ab/>
      </w:r>
    </w:p>
    <w:p w:rsidR="00392862" w:rsidRDefault="002648C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Na zajęciach z przedmiotu zajęcia techniczne obowiązuje „Regulamin Pracowni Technicznej”</w:t>
      </w:r>
    </w:p>
    <w:p w:rsidR="00392862" w:rsidRDefault="002648C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Każdy uczeń na początku roku szkolnego zostaje zapoznany Regulaminem Pracowni  Technicznej i potwierdza ten fakt własnoręcznym podpisem. Nieprzestrzeganie „Regulaminu Pracowni Technicznej w tym zasad BHP powoduje obniżenie oceny semestralnej.</w:t>
      </w:r>
    </w:p>
    <w:p w:rsidR="00392862" w:rsidRDefault="002648C9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Formy sprawdzania wiedzy i umiejętności ucznia z przedmiotu zajęcia komputerowe to: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prace wykonywane przez uczniów w trakcie lekcji - sprawdzane są wyniki pracy,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sposoby pracy na lekcji - aktywność i staranność,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odpowiedzi ustne, dyskusje - możliwości uzyskania dodatkowej oceny,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kartkówki, sprawdziany - rzadko lub wcale,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prace domowe – czasami - nie wymagające użycia komputera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referaty, opracowania – głównie w ramach realizacji projektów (ciągów lekcji)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przygotowanie do lekcji – wtedy, gdy potrzebne – ocenie podlega pomysłowość </w:t>
      </w:r>
      <w:r>
        <w:rPr>
          <w:rFonts w:ascii="Times New Roman" w:eastAsia="Times New Roman" w:hAnsi="Times New Roman" w:cs="Times New Roman"/>
          <w:lang w:eastAsia="ar-SA" w:bidi="ar-SA"/>
        </w:rPr>
        <w:br/>
        <w:t>i przygotowanie materiałów do pracy na lekcji</w:t>
      </w:r>
    </w:p>
    <w:p w:rsidR="00392862" w:rsidRDefault="002648C9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udział w konkursach – nieobowiązkowo - wpływa na podniesienie oceny</w:t>
      </w:r>
    </w:p>
    <w:p w:rsidR="00392862" w:rsidRDefault="00392862">
      <w:pPr>
        <w:ind w:left="360"/>
        <w:rPr>
          <w:rFonts w:ascii="Times New Roman" w:hAnsi="Times New Roman" w:cs="Times New Roman"/>
          <w:b/>
        </w:rPr>
      </w:pPr>
    </w:p>
    <w:p w:rsidR="00392862" w:rsidRDefault="002648C9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eastAsia="Liberation Serif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Ilość nieprzygotowań w półroczu</w:t>
      </w:r>
      <w:r>
        <w:rPr>
          <w:rFonts w:ascii="Times New Roman" w:hAnsi="Times New Roman" w:cs="Times New Roman"/>
          <w:color w:val="000000"/>
        </w:rPr>
        <w:t xml:space="preserve"> - 2 </w:t>
      </w:r>
    </w:p>
    <w:p w:rsidR="00392862" w:rsidRDefault="002648C9">
      <w:pPr>
        <w:tabs>
          <w:tab w:val="left" w:pos="237"/>
          <w:tab w:val="left" w:pos="417"/>
        </w:tabs>
        <w:ind w:left="57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Każde kolejne nieprzygotowanie to ocena niedostateczna.</w:t>
      </w:r>
    </w:p>
    <w:p w:rsidR="00392862" w:rsidRDefault="002648C9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Zasady poprawiania ocen niedostatecznych:</w:t>
      </w:r>
    </w:p>
    <w:p w:rsidR="00392862" w:rsidRDefault="002648C9">
      <w:pPr>
        <w:tabs>
          <w:tab w:val="left" w:pos="577"/>
          <w:tab w:val="left" w:pos="757"/>
        </w:tabs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Każdą ocenę niedostateczną można poprawić tylko raz.</w:t>
      </w:r>
    </w:p>
    <w:p w:rsidR="00392862" w:rsidRDefault="002648C9">
      <w:pPr>
        <w:tabs>
          <w:tab w:val="left" w:pos="577"/>
          <w:tab w:val="left" w:pos="757"/>
        </w:tabs>
        <w:ind w:left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ma prawo poprawić ocenę niedostateczną z odpowiedzi ustnej lub prac pisemnych na lekcji następnej lub w terminie uzgodnionym z nauczycielem.</w:t>
      </w:r>
    </w:p>
    <w:p w:rsidR="00392862" w:rsidRDefault="002648C9">
      <w:pPr>
        <w:tabs>
          <w:tab w:val="left" w:pos="1252"/>
        </w:tabs>
        <w:ind w:left="397"/>
        <w:rPr>
          <w:rFonts w:ascii="Times New Roman" w:eastAsia="Liberation Serif" w:hAnsi="Times New Roman" w:cs="Times New Roman"/>
          <w:b/>
        </w:rPr>
      </w:pPr>
      <w:r>
        <w:rPr>
          <w:rFonts w:ascii="Times New Roman" w:hAnsi="Times New Roman" w:cs="Times New Roman"/>
        </w:rPr>
        <w:t>Uczniowie nieobecni mogą „zaliczyć” prace pisemne w terminie uzgodnionym z nauczycielem. W wyniku uchylania się ucznia przed pracą klasową (nieobecność zawsze w dniu wyznaczonej pracy pisemnej) nauczyciel ma prawo wystawić uczniowi dyscyplinującą ocenę niedostateczną.</w:t>
      </w:r>
    </w:p>
    <w:p w:rsidR="00392862" w:rsidRDefault="002648C9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eastAsia="Liberation Serif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Kryteria oceniania:</w:t>
      </w:r>
    </w:p>
    <w:p w:rsidR="00392862" w:rsidRDefault="002648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Oceny bieżące i śródroczne oceny klasyfikacyjne z zajęć edukacyjnych ustala się   </w:t>
      </w:r>
    </w:p>
    <w:p w:rsidR="00392862" w:rsidRDefault="002648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według skali określonej w statucie szkoły, to jest:</w:t>
      </w:r>
    </w:p>
    <w:p w:rsidR="00392862" w:rsidRDefault="002648C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celujący – 6</w:t>
      </w:r>
    </w:p>
    <w:p w:rsidR="00392862" w:rsidRDefault="002648C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stopień bardzo dobry – 5 </w:t>
      </w:r>
    </w:p>
    <w:p w:rsidR="00392862" w:rsidRDefault="002648C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dobry – 4</w:t>
      </w:r>
    </w:p>
    <w:p w:rsidR="00392862" w:rsidRDefault="002648C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dostateczny – 3</w:t>
      </w:r>
    </w:p>
    <w:p w:rsidR="00392862" w:rsidRDefault="002648C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dopuszczający – 2</w:t>
      </w:r>
    </w:p>
    <w:p w:rsidR="00392862" w:rsidRDefault="002648C9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stopień niedostateczny – 1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W ocenianiu bieżącym dopuszcza się stosowanie stopni ze znakami: +, -, np. 3+, 4- oraz  +, - za aktywność na lekcji,  trzy „+” równa się ocenie bardzo dobrej.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a) odpowiedzi pisemne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color w:val="000000"/>
        </w:rPr>
        <w:t>Kryteria oceniania sprawdzianów: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celująca 100 %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>ocena bardzo dobra 99% - 91 %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dobra 90% - 76 %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dostateczna 75% - 57 %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dopuszczająca 56% - 30 %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niedostateczna 29% - 0 % 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Kryteria oceniania kartkówek: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celująca 100% 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ocena bardzo dobra 99% - 91 %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dobra 90% - 76 % 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ocena dostateczna 75% - 61 %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dopuszczająca 60% - 50 % 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ocena niedostateczna 49% - 0 % </w:t>
      </w:r>
    </w:p>
    <w:p w:rsidR="00392862" w:rsidRDefault="002648C9">
      <w:pPr>
        <w:tabs>
          <w:tab w:val="left" w:pos="900"/>
          <w:tab w:val="left" w:pos="1080"/>
        </w:tabs>
        <w:ind w:left="720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Odpowiedzi ustne - Uczeń otrzymuje ocenę: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dopuszczającą</w:t>
      </w:r>
      <w:r>
        <w:rPr>
          <w:rFonts w:ascii="Times New Roman" w:hAnsi="Times New Roman" w:cs="Times New Roman"/>
        </w:rPr>
        <w:t xml:space="preserve"> – gdy odpowiedź jest niesamodzielna, z błędami, zgodna z wymaganiami koniecznymi;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dostateczną</w:t>
      </w:r>
      <w:r>
        <w:rPr>
          <w:rFonts w:ascii="Times New Roman" w:hAnsi="Times New Roman" w:cs="Times New Roman"/>
        </w:rPr>
        <w:t xml:space="preserve"> – gdy odpowiedź jest z małymi błędami, samodzielna, niepełna, zgodna z wymaganiami podstawowymi;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dobrą</w:t>
      </w:r>
      <w:r>
        <w:rPr>
          <w:rFonts w:ascii="Times New Roman" w:hAnsi="Times New Roman" w:cs="Times New Roman"/>
        </w:rPr>
        <w:t xml:space="preserve"> – gdy odpowiedź jest samodzielna, niepełna, z niewielkimi usterkami  językowymi, zgodna z wymaganiami na   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ocenę dobrą;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bardzo dobrą</w:t>
      </w:r>
      <w:r>
        <w:rPr>
          <w:rFonts w:ascii="Times New Roman" w:hAnsi="Times New Roman" w:cs="Times New Roman"/>
        </w:rPr>
        <w:t xml:space="preserve"> –gdy odpowiedź jest wyczerpująca, bezbłędna, samodzielna, z  uwzględnieniem języka przedmiotowego    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  <w:b/>
          <w:bCs/>
        </w:rPr>
      </w:pPr>
      <w:r>
        <w:rPr>
          <w:rFonts w:ascii="Times New Roman" w:eastAsia="Liberation Serif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oraz odpowiadająca poziomowi wymagań na ocenę bardzo dobrą;</w:t>
      </w:r>
    </w:p>
    <w:p w:rsidR="00392862" w:rsidRDefault="002648C9">
      <w:pPr>
        <w:ind w:left="720"/>
        <w:rPr>
          <w:rFonts w:ascii="Times New Roman" w:eastAsia="Liberation Serif" w:hAnsi="Times New Roman" w:cs="Times New Roman"/>
        </w:rPr>
      </w:pPr>
      <w:r>
        <w:rPr>
          <w:rFonts w:ascii="Times New Roman" w:eastAsia="Liberation Serif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>celującą</w:t>
      </w:r>
      <w:r>
        <w:rPr>
          <w:rFonts w:ascii="Times New Roman" w:hAnsi="Times New Roman" w:cs="Times New Roman"/>
        </w:rPr>
        <w:t xml:space="preserve"> – gdy odpowiedź jest wyczerpująca, bezbłędna, samodzielna, z  uwzględnieniem języka przedmiotowego,  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Liberation Serif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poparta licznymi przykładami z życia dziennego.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5D6E57" w:rsidRPr="005D6E57" w:rsidRDefault="005D6E57" w:rsidP="005D6E57">
      <w:pPr>
        <w:pStyle w:val="Akapitzlist"/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 w:bidi="ar-SA"/>
        </w:rPr>
      </w:pPr>
      <w:r w:rsidRPr="005D6E5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 w:bidi="ar-SA"/>
        </w:rPr>
        <w:t xml:space="preserve">Wymagania na poszczególne stopnie: </w:t>
      </w:r>
    </w:p>
    <w:p w:rsidR="005D6E57" w:rsidRPr="005D6E57" w:rsidRDefault="005D6E57" w:rsidP="005D6E57">
      <w:pPr>
        <w:autoSpaceDE w:val="0"/>
        <w:ind w:left="786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ar-SA" w:bidi="ar-SA"/>
        </w:rPr>
      </w:pPr>
    </w:p>
    <w:p w:rsidR="005D6E57" w:rsidRPr="005D6E57" w:rsidRDefault="005D6E57" w:rsidP="005D6E57">
      <w:pPr>
        <w:numPr>
          <w:ilvl w:val="1"/>
          <w:numId w:val="6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</w:pPr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 xml:space="preserve">celujący (cel) </w:t>
      </w:r>
      <w:r w:rsidRPr="005D6E57"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  <w:t>– 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</w:t>
      </w:r>
      <w:r w:rsidRPr="005D6E57">
        <w:rPr>
          <w:rFonts w:ascii="Times New Roman" w:eastAsia="Times New Roman" w:hAnsi="Times New Roman" w:cs="Times New Roman"/>
          <w:sz w:val="23"/>
          <w:szCs w:val="23"/>
          <w:lang w:eastAsia="ar-SA" w:bidi="ar-SA"/>
        </w:rPr>
        <w:t>;</w:t>
      </w:r>
    </w:p>
    <w:p w:rsidR="005D6E57" w:rsidRPr="005D6E57" w:rsidRDefault="005D6E57" w:rsidP="005D6E57">
      <w:pPr>
        <w:numPr>
          <w:ilvl w:val="1"/>
          <w:numId w:val="6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</w:pPr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bardzo dobry (</w:t>
      </w:r>
      <w:proofErr w:type="spellStart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bdb</w:t>
      </w:r>
      <w:proofErr w:type="spellEnd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 xml:space="preserve">) </w:t>
      </w:r>
      <w:r w:rsidRPr="005D6E57"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  <w:t>– uczeń opanował wiedzę określoną w podstawie programowej i swobodnie nią dysponuje. Zasób wiedzy i umiejętności pozwala uczniowi na  właściwe  interpretowanie otaczającej go rzeczywistości. Systematycznie uczy się i pogłębia własną wiedzę;</w:t>
      </w:r>
    </w:p>
    <w:p w:rsidR="005D6E57" w:rsidRPr="005D6E57" w:rsidRDefault="005D6E57" w:rsidP="005D6E57">
      <w:pPr>
        <w:numPr>
          <w:ilvl w:val="1"/>
          <w:numId w:val="6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</w:pPr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dobry (</w:t>
      </w:r>
      <w:proofErr w:type="spellStart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db</w:t>
      </w:r>
      <w:proofErr w:type="spellEnd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 xml:space="preserve">) </w:t>
      </w:r>
      <w:r w:rsidRPr="005D6E57"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  <w:t xml:space="preserve">– uczeń opanował treści przewidziane w podstawie programowej, poprawnie stosuje nabyte wiadomości i umiejętności, wykorzystując je do rozwiązywania typowych zadań oraz problemów; </w:t>
      </w:r>
    </w:p>
    <w:p w:rsidR="005D6E57" w:rsidRPr="005D6E57" w:rsidRDefault="005D6E57" w:rsidP="005D6E57">
      <w:pPr>
        <w:numPr>
          <w:ilvl w:val="1"/>
          <w:numId w:val="6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</w:pPr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dostateczny (</w:t>
      </w:r>
      <w:proofErr w:type="spellStart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dst</w:t>
      </w:r>
      <w:proofErr w:type="spellEnd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 xml:space="preserve">) </w:t>
      </w:r>
      <w:r w:rsidRPr="005D6E57"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  <w:t>– uczeń opanował treści i umiejętności przewidziane w podstawie programowej w stopniu wystarczającym, posiada umiejętności odtwarzania zdobytych wiadomości, wymaga kontroli poprawności ich zastosowania;</w:t>
      </w:r>
    </w:p>
    <w:p w:rsidR="005D6E57" w:rsidRPr="005D6E57" w:rsidRDefault="005D6E57" w:rsidP="005D6E57">
      <w:pPr>
        <w:numPr>
          <w:ilvl w:val="1"/>
          <w:numId w:val="6"/>
        </w:numPr>
        <w:tabs>
          <w:tab w:val="num" w:pos="284"/>
        </w:tabs>
        <w:autoSpaceDE w:val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</w:pPr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dopuszczający (</w:t>
      </w:r>
      <w:proofErr w:type="spellStart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>dop</w:t>
      </w:r>
      <w:proofErr w:type="spellEnd"/>
      <w:r w:rsidRPr="005D6E57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ar-SA" w:bidi="ar-SA"/>
        </w:rPr>
        <w:t xml:space="preserve">) </w:t>
      </w:r>
      <w:r w:rsidRPr="005D6E57">
        <w:rPr>
          <w:rFonts w:ascii="Times New Roman" w:eastAsia="Times New Roman" w:hAnsi="Times New Roman" w:cs="Times New Roman"/>
          <w:color w:val="000000"/>
          <w:sz w:val="23"/>
          <w:szCs w:val="23"/>
          <w:lang w:eastAsia="ar-SA" w:bidi="ar-SA"/>
        </w:rPr>
        <w:t>– uczeń opanował treści i umiejętności określone w podstawie programowej w stopniu ograniczonym, jest w stanie rozwiązać zadania o elementarnym stopniu trudności przy pomocy nauczyciela;</w:t>
      </w:r>
    </w:p>
    <w:p w:rsidR="005D6E57" w:rsidRPr="005D6E57" w:rsidRDefault="005D6E57" w:rsidP="005D6E57">
      <w:pPr>
        <w:numPr>
          <w:ilvl w:val="1"/>
          <w:numId w:val="6"/>
        </w:numPr>
        <w:tabs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5D6E57">
        <w:rPr>
          <w:rFonts w:ascii="Times New Roman" w:eastAsia="Times New Roman" w:hAnsi="Times New Roman" w:cs="Times New Roman"/>
          <w:iCs/>
          <w:sz w:val="23"/>
          <w:szCs w:val="23"/>
          <w:lang w:eastAsia="ar-SA" w:bidi="ar-SA"/>
        </w:rPr>
        <w:t>niedostateczny (</w:t>
      </w:r>
      <w:proofErr w:type="spellStart"/>
      <w:r w:rsidRPr="005D6E57">
        <w:rPr>
          <w:rFonts w:ascii="Times New Roman" w:eastAsia="Times New Roman" w:hAnsi="Times New Roman" w:cs="Times New Roman"/>
          <w:iCs/>
          <w:sz w:val="23"/>
          <w:szCs w:val="23"/>
          <w:lang w:eastAsia="ar-SA" w:bidi="ar-SA"/>
        </w:rPr>
        <w:t>ndst</w:t>
      </w:r>
      <w:proofErr w:type="spellEnd"/>
      <w:r w:rsidRPr="005D6E57">
        <w:rPr>
          <w:rFonts w:ascii="Times New Roman" w:eastAsia="Times New Roman" w:hAnsi="Times New Roman" w:cs="Times New Roman"/>
          <w:iCs/>
          <w:sz w:val="23"/>
          <w:szCs w:val="23"/>
          <w:lang w:eastAsia="ar-SA" w:bidi="ar-SA"/>
        </w:rPr>
        <w:t xml:space="preserve">) </w:t>
      </w:r>
      <w:r w:rsidRPr="005D6E57">
        <w:rPr>
          <w:rFonts w:ascii="Times New Roman" w:eastAsia="Times New Roman" w:hAnsi="Times New Roman" w:cs="Times New Roman"/>
          <w:sz w:val="23"/>
          <w:szCs w:val="23"/>
          <w:lang w:eastAsia="ar-SA" w:bidi="ar-SA"/>
        </w:rPr>
        <w:t xml:space="preserve">– uczeń nie opanował treści zawartych w podstawie programowej w sposób pozwalający na kontynuację nauki na wyższym etapie kształcenia. </w:t>
      </w:r>
    </w:p>
    <w:p w:rsidR="005D6E57" w:rsidRPr="005D6E57" w:rsidRDefault="005D6E57" w:rsidP="005D6E57">
      <w:pPr>
        <w:rPr>
          <w:rFonts w:ascii="Times New Roman" w:eastAsia="Times New Roman" w:hAnsi="Times New Roman" w:cs="Times New Roman"/>
          <w:lang w:eastAsia="ar-SA" w:bidi="ar-SA"/>
        </w:rPr>
      </w:pPr>
    </w:p>
    <w:p w:rsidR="005D6E57" w:rsidRDefault="005D6E57">
      <w:pPr>
        <w:ind w:left="720"/>
        <w:rPr>
          <w:rFonts w:ascii="Times New Roman" w:eastAsia="Times New Roman" w:hAnsi="Times New Roman" w:cs="Times New Roman"/>
        </w:rPr>
      </w:pPr>
    </w:p>
    <w:p w:rsidR="005D6E57" w:rsidRPr="005D6E57" w:rsidRDefault="002648C9" w:rsidP="005D6E5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5D6E57">
        <w:rPr>
          <w:rFonts w:ascii="Times New Roman" w:hAnsi="Times New Roman" w:cs="Times New Roman"/>
        </w:rPr>
        <w:t xml:space="preserve">Ocenę śródroczną wystawia się wg następujących kryteriów: na podstawie średniej     </w:t>
      </w:r>
    </w:p>
    <w:p w:rsidR="00392862" w:rsidRDefault="002648C9" w:rsidP="005D6E57">
      <w:pPr>
        <w:pStyle w:val="Akapitzlist"/>
        <w:ind w:left="360"/>
        <w:rPr>
          <w:rFonts w:ascii="Times New Roman" w:eastAsia="Times New Roman" w:hAnsi="Times New Roman" w:cs="Times New Roman"/>
        </w:rPr>
      </w:pPr>
      <w:r w:rsidRPr="005D6E57">
        <w:rPr>
          <w:rFonts w:ascii="Times New Roman" w:hAnsi="Times New Roman" w:cs="Times New Roman"/>
        </w:rPr>
        <w:t xml:space="preserve">wyliczonej przez system </w:t>
      </w:r>
      <w:proofErr w:type="spellStart"/>
      <w:r w:rsidRPr="005D6E57">
        <w:rPr>
          <w:rFonts w:ascii="Times New Roman" w:hAnsi="Times New Roman" w:cs="Times New Roman"/>
        </w:rPr>
        <w:t>Librus</w:t>
      </w:r>
      <w:proofErr w:type="spellEnd"/>
      <w:r w:rsidRPr="005D6E57">
        <w:rPr>
          <w:rFonts w:ascii="Times New Roman" w:hAnsi="Times New Roman" w:cs="Times New Roman"/>
        </w:rPr>
        <w:t xml:space="preserve"> wystawionej </w:t>
      </w:r>
      <w:r w:rsidR="005D6E57">
        <w:rPr>
          <w:rFonts w:ascii="Times New Roman" w:hAnsi="Times New Roman" w:cs="Times New Roman"/>
        </w:rPr>
        <w:t>z zachowaniem zasad oceniania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bieżącego , stosując następujące kryteria: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Średnia 0,00 – 1,50 – ocena niedostateczna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Średnia 1,51 – 2,64 – ocena dopuszczająca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Średnia 2,65 – 3,64 – ocena dostateczna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</w:rPr>
        <w:t xml:space="preserve">Średnia 3,65 – 4,64 – ocena dobra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Średnia 4,65 – 5,29 – ocena bardzo dobra </w:t>
      </w:r>
    </w:p>
    <w:p w:rsidR="00392862" w:rsidRDefault="002648C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Średnia 5,30 – 6,00 – ocena celująca </w:t>
      </w:r>
    </w:p>
    <w:p w:rsidR="00392862" w:rsidRDefault="002648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Roczna ocena z przedmiotu uwzględnia wszystkie oceny cząstkowe uzyskane w ciągu   roku szkolnego i wystawiana jest na podstawie średniej rocznej wyliczonej przez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system </w:t>
      </w:r>
      <w:proofErr w:type="spellStart"/>
      <w:r>
        <w:rPr>
          <w:rFonts w:ascii="Times New Roman" w:hAnsi="Times New Roman" w:cs="Times New Roman"/>
        </w:rPr>
        <w:t>Librus</w:t>
      </w:r>
      <w:proofErr w:type="spellEnd"/>
      <w:r>
        <w:rPr>
          <w:rFonts w:ascii="Times New Roman" w:hAnsi="Times New Roman" w:cs="Times New Roman"/>
        </w:rPr>
        <w:t xml:space="preserve">, wystawionej z zachowaniem zasad oceniania bieżącego. </w:t>
      </w:r>
    </w:p>
    <w:p w:rsidR="00392862" w:rsidRDefault="00392862">
      <w:pPr>
        <w:rPr>
          <w:rFonts w:ascii="Times New Roman" w:hAnsi="Times New Roman" w:cs="Times New Roman"/>
        </w:rPr>
      </w:pPr>
    </w:p>
    <w:p w:rsidR="00392862" w:rsidRDefault="00392862">
      <w:pPr>
        <w:rPr>
          <w:rFonts w:ascii="Times New Roman" w:hAnsi="Times New Roman" w:cs="Times New Roman"/>
        </w:rPr>
      </w:pPr>
    </w:p>
    <w:p w:rsidR="00392862" w:rsidRPr="005D6E57" w:rsidRDefault="005D6E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Pr="005D6E57">
        <w:rPr>
          <w:rFonts w:ascii="Times New Roman" w:hAnsi="Times New Roman" w:cs="Times New Roman"/>
        </w:rPr>
        <w:t xml:space="preserve"> uczący:</w:t>
      </w:r>
      <w:r>
        <w:rPr>
          <w:rFonts w:ascii="Times New Roman" w:hAnsi="Times New Roman" w:cs="Times New Roman"/>
        </w:rPr>
        <w:t xml:space="preserve"> Małgorzata </w:t>
      </w:r>
      <w:proofErr w:type="spellStart"/>
      <w:r>
        <w:rPr>
          <w:rFonts w:ascii="Times New Roman" w:hAnsi="Times New Roman" w:cs="Times New Roman"/>
        </w:rPr>
        <w:t>Kanabus</w:t>
      </w:r>
      <w:proofErr w:type="spellEnd"/>
      <w:r>
        <w:rPr>
          <w:rFonts w:ascii="Times New Roman" w:hAnsi="Times New Roman" w:cs="Times New Roman"/>
        </w:rPr>
        <w:t xml:space="preserve"> - Zielińska</w:t>
      </w:r>
    </w:p>
    <w:sectPr w:rsidR="00392862" w:rsidRPr="005D6E57">
      <w:pgSz w:w="11906" w:h="16838"/>
      <w:pgMar w:top="567" w:right="1134" w:bottom="1134" w:left="1134" w:header="0" w:footer="0" w:gutter="0"/>
      <w:pgBorders>
        <w:top w:val="single" w:sz="12" w:space="2" w:color="C00000"/>
        <w:left w:val="single" w:sz="12" w:space="31" w:color="C00000"/>
        <w:bottom w:val="single" w:sz="12" w:space="31" w:color="C00000"/>
        <w:right w:val="single" w:sz="12" w:space="31" w:color="C00000"/>
      </w:pgBorders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A1A61"/>
    <w:multiLevelType w:val="multilevel"/>
    <w:tmpl w:val="7786EC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12E637C3"/>
    <w:multiLevelType w:val="multilevel"/>
    <w:tmpl w:val="062E7A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0E4361"/>
    <w:multiLevelType w:val="multilevel"/>
    <w:tmpl w:val="478C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520D"/>
    <w:multiLevelType w:val="multilevel"/>
    <w:tmpl w:val="E72C2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706838"/>
    <w:multiLevelType w:val="multilevel"/>
    <w:tmpl w:val="CD7C9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62"/>
    <w:rsid w:val="002648C9"/>
    <w:rsid w:val="00392862"/>
    <w:rsid w:val="005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5D"/>
    <w:pPr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i/>
    </w:rPr>
  </w:style>
  <w:style w:type="character" w:customStyle="1" w:styleId="ListLabel2">
    <w:name w:val="ListLabel 2"/>
    <w:qFormat/>
    <w:rPr>
      <w:rFonts w:cs="Times New Roman"/>
      <w:i/>
    </w:rPr>
  </w:style>
  <w:style w:type="character" w:customStyle="1" w:styleId="ListLabel3">
    <w:name w:val="ListLabel 3"/>
    <w:qFormat/>
    <w:rPr>
      <w:rFonts w:cs="Times New Roman"/>
      <w:i/>
    </w:rPr>
  </w:style>
  <w:style w:type="character" w:customStyle="1" w:styleId="ListLabel4">
    <w:name w:val="ListLabel 4"/>
    <w:qFormat/>
    <w:rPr>
      <w:rFonts w:cs="Times New Roman"/>
      <w:i/>
    </w:rPr>
  </w:style>
  <w:style w:type="character" w:customStyle="1" w:styleId="ListLabel5">
    <w:name w:val="ListLabel 5"/>
    <w:qFormat/>
    <w:rPr>
      <w:rFonts w:cs="Times New Roman"/>
      <w:i/>
    </w:rPr>
  </w:style>
  <w:style w:type="character" w:customStyle="1" w:styleId="ListLabel6">
    <w:name w:val="ListLabel 6"/>
    <w:qFormat/>
    <w:rPr>
      <w:rFonts w:cs="Times New Roman"/>
      <w:i/>
    </w:rPr>
  </w:style>
  <w:style w:type="character" w:customStyle="1" w:styleId="ListLabel7">
    <w:name w:val="ListLabel 7"/>
    <w:qFormat/>
    <w:rPr>
      <w:rFonts w:cs="Times New Roman"/>
      <w:i/>
    </w:rPr>
  </w:style>
  <w:style w:type="character" w:customStyle="1" w:styleId="ListLabel8">
    <w:name w:val="ListLabel 8"/>
    <w:qFormat/>
    <w:rPr>
      <w:rFonts w:cs="Times New Roman"/>
      <w:i/>
    </w:rPr>
  </w:style>
  <w:style w:type="character" w:customStyle="1" w:styleId="ListLabel9">
    <w:name w:val="ListLabel 9"/>
    <w:qFormat/>
    <w:rPr>
      <w:rFonts w:cs="Times New Roman"/>
      <w:i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18"/>
      <w:szCs w:val="18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D6E57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5D"/>
    <w:pPr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i/>
    </w:rPr>
  </w:style>
  <w:style w:type="character" w:customStyle="1" w:styleId="ListLabel2">
    <w:name w:val="ListLabel 2"/>
    <w:qFormat/>
    <w:rPr>
      <w:rFonts w:cs="Times New Roman"/>
      <w:i/>
    </w:rPr>
  </w:style>
  <w:style w:type="character" w:customStyle="1" w:styleId="ListLabel3">
    <w:name w:val="ListLabel 3"/>
    <w:qFormat/>
    <w:rPr>
      <w:rFonts w:cs="Times New Roman"/>
      <w:i/>
    </w:rPr>
  </w:style>
  <w:style w:type="character" w:customStyle="1" w:styleId="ListLabel4">
    <w:name w:val="ListLabel 4"/>
    <w:qFormat/>
    <w:rPr>
      <w:rFonts w:cs="Times New Roman"/>
      <w:i/>
    </w:rPr>
  </w:style>
  <w:style w:type="character" w:customStyle="1" w:styleId="ListLabel5">
    <w:name w:val="ListLabel 5"/>
    <w:qFormat/>
    <w:rPr>
      <w:rFonts w:cs="Times New Roman"/>
      <w:i/>
    </w:rPr>
  </w:style>
  <w:style w:type="character" w:customStyle="1" w:styleId="ListLabel6">
    <w:name w:val="ListLabel 6"/>
    <w:qFormat/>
    <w:rPr>
      <w:rFonts w:cs="Times New Roman"/>
      <w:i/>
    </w:rPr>
  </w:style>
  <w:style w:type="character" w:customStyle="1" w:styleId="ListLabel7">
    <w:name w:val="ListLabel 7"/>
    <w:qFormat/>
    <w:rPr>
      <w:rFonts w:cs="Times New Roman"/>
      <w:i/>
    </w:rPr>
  </w:style>
  <w:style w:type="character" w:customStyle="1" w:styleId="ListLabel8">
    <w:name w:val="ListLabel 8"/>
    <w:qFormat/>
    <w:rPr>
      <w:rFonts w:cs="Times New Roman"/>
      <w:i/>
    </w:rPr>
  </w:style>
  <w:style w:type="character" w:customStyle="1" w:styleId="ListLabel9">
    <w:name w:val="ListLabel 9"/>
    <w:qFormat/>
    <w:rPr>
      <w:rFonts w:cs="Times New Roman"/>
      <w:i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18"/>
      <w:szCs w:val="18"/>
    </w:rPr>
  </w:style>
  <w:style w:type="character" w:customStyle="1" w:styleId="ListLabel11">
    <w:name w:val="ListLabel 11"/>
    <w:qFormat/>
    <w:rPr>
      <w:rFonts w:cs="Symbol"/>
      <w:sz w:val="18"/>
      <w:szCs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D6E5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Użytkownik systemu Windows</cp:lastModifiedBy>
  <cp:revision>4</cp:revision>
  <dcterms:created xsi:type="dcterms:W3CDTF">2018-01-11T12:21:00Z</dcterms:created>
  <dcterms:modified xsi:type="dcterms:W3CDTF">2018-01-15T09:11:00Z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