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F1" w:rsidRPr="00717993" w:rsidRDefault="00F75CF1" w:rsidP="00F46C90">
      <w:pPr>
        <w:spacing w:after="140"/>
        <w:ind w:firstLine="709"/>
        <w:jc w:val="center"/>
        <w:rPr>
          <w:b/>
          <w:color w:val="000000"/>
          <w:sz w:val="44"/>
          <w:szCs w:val="48"/>
          <w:lang w:val="sk-SK"/>
        </w:rPr>
      </w:pPr>
      <w:r w:rsidRPr="00717993">
        <w:rPr>
          <w:b/>
          <w:smallCaps/>
          <w:color w:val="000000"/>
          <w:sz w:val="44"/>
          <w:szCs w:val="48"/>
          <w:lang w:val="sk-SK"/>
        </w:rPr>
        <w:t>Školský poriadok - výňatok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 xml:space="preserve">Budova školy sa otvára o 6.30 a o 7.50 sa uzamyká. O 16.00 sa budova školy zatvára. Pre žiakov, ktorí </w:t>
      </w:r>
      <w:r w:rsidRPr="00D33790">
        <w:rPr>
          <w:b/>
          <w:lang w:val="sk-SK"/>
        </w:rPr>
        <w:t>nedochádzajú</w:t>
      </w:r>
      <w:r w:rsidRPr="00717993">
        <w:rPr>
          <w:lang w:val="sk-SK"/>
        </w:rPr>
        <w:t xml:space="preserve"> z okolitých obcí sa meškanie sankcionuje ako neskoré príchody na vyučovacie hodiny.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>Vo vyučovacom čase je žiakom zakázané opustiť budovu školy</w:t>
      </w:r>
      <w:r w:rsidR="00717993">
        <w:rPr>
          <w:lang w:val="sk-SK"/>
        </w:rPr>
        <w:t>.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rPr>
          <w:lang w:val="sk-SK"/>
        </w:rPr>
      </w:pPr>
      <w:r w:rsidRPr="00717993">
        <w:rPr>
          <w:lang w:val="sk-SK"/>
        </w:rPr>
        <w:t xml:space="preserve">Každý žiak má právo na slobodu myslenia, svedomia a náboženstva. 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>Žiak má právo na slobodu prejavu.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>Žiak má právo poznať svoje hodnotenie</w:t>
      </w:r>
      <w:r w:rsidR="00717993">
        <w:rPr>
          <w:lang w:val="sk-SK"/>
        </w:rPr>
        <w:t>.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>Každý má právo na objek</w:t>
      </w:r>
      <w:r w:rsidR="00D33790">
        <w:rPr>
          <w:lang w:val="sk-SK"/>
        </w:rPr>
        <w:t>tívne hodnotenie a klasifikáciu – viď. Smernicu na hodnotenie žiakov.</w:t>
      </w:r>
    </w:p>
    <w:p w:rsidR="00F75CF1" w:rsidRPr="00717993" w:rsidRDefault="00F75CF1" w:rsidP="00F75CF1">
      <w:pPr>
        <w:pStyle w:val="Odsekzoznamu"/>
        <w:numPr>
          <w:ilvl w:val="0"/>
          <w:numId w:val="1"/>
        </w:numPr>
        <w:ind w:left="426"/>
        <w:jc w:val="both"/>
        <w:rPr>
          <w:lang w:val="sk-SK"/>
        </w:rPr>
      </w:pPr>
      <w:r w:rsidRPr="00717993">
        <w:rPr>
          <w:lang w:val="sk-SK"/>
        </w:rPr>
        <w:t>Žiak je povinný dochádzať do školy pravidelne a včas podľa rozvrhu hodín</w:t>
      </w:r>
      <w:r w:rsidR="00717993">
        <w:rPr>
          <w:lang w:val="sk-SK"/>
        </w:rPr>
        <w:t>.</w:t>
      </w:r>
    </w:p>
    <w:p w:rsidR="00F75CF1" w:rsidRPr="00717993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lang w:val="sk-SK"/>
        </w:rPr>
        <w:t>Vyučovanie alebo iné podujatie organizované školou môže vynechať len pre chorobu, vážne rodinné dôvody alebo pre nepredvídané dopravné, či poveternostné podmienky.</w:t>
      </w:r>
    </w:p>
    <w:p w:rsidR="00F75CF1" w:rsidRPr="00717993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 xml:space="preserve">Pri školských akciách, ktoré </w:t>
      </w:r>
      <w:r w:rsidRPr="00D33790">
        <w:rPr>
          <w:b/>
          <w:color w:val="000000"/>
          <w:lang w:val="sk-SK"/>
        </w:rPr>
        <w:t>sa konajú mimo školy</w:t>
      </w:r>
      <w:r w:rsidRPr="00717993">
        <w:rPr>
          <w:color w:val="000000"/>
          <w:lang w:val="sk-SK"/>
        </w:rPr>
        <w:t xml:space="preserve"> sa žiaci taktiež riadia školským poriadkom a ďalšími predpismi a pokynmi, platnými pre danú akciu</w:t>
      </w:r>
    </w:p>
    <w:p w:rsidR="00F75CF1" w:rsidRPr="00717993" w:rsidRDefault="00F75CF1" w:rsidP="00F75CF1">
      <w:pPr>
        <w:numPr>
          <w:ilvl w:val="0"/>
          <w:numId w:val="1"/>
        </w:numPr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>Žiak sa v škole prezúva (od 20. októbra do 30.</w:t>
      </w:r>
      <w:r w:rsidR="00717993">
        <w:rPr>
          <w:color w:val="000000"/>
          <w:lang w:val="sk-SK"/>
        </w:rPr>
        <w:t xml:space="preserve"> </w:t>
      </w:r>
      <w:r w:rsidRPr="00717993">
        <w:rPr>
          <w:color w:val="000000"/>
          <w:lang w:val="sk-SK"/>
        </w:rPr>
        <w:t>marca)</w:t>
      </w:r>
      <w:r w:rsidR="007C35EB">
        <w:rPr>
          <w:color w:val="000000"/>
          <w:lang w:val="sk-SK"/>
        </w:rPr>
        <w:t>,</w:t>
      </w:r>
      <w:r w:rsidRPr="00717993">
        <w:rPr>
          <w:color w:val="000000"/>
          <w:lang w:val="sk-SK"/>
        </w:rPr>
        <w:t xml:space="preserve"> topánky </w:t>
      </w:r>
      <w:r w:rsidR="007C35EB">
        <w:rPr>
          <w:color w:val="000000"/>
          <w:lang w:val="sk-SK"/>
        </w:rPr>
        <w:t>uzamyká vo svojej skrini</w:t>
      </w:r>
      <w:r w:rsidRPr="00717993">
        <w:rPr>
          <w:color w:val="000000"/>
          <w:lang w:val="sk-SK"/>
        </w:rPr>
        <w:t>.</w:t>
      </w:r>
      <w:r w:rsidR="007C35EB">
        <w:rPr>
          <w:color w:val="000000"/>
          <w:lang w:val="sk-SK"/>
        </w:rPr>
        <w:t xml:space="preserve"> </w:t>
      </w:r>
    </w:p>
    <w:p w:rsidR="00F75CF1" w:rsidRPr="00717993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 xml:space="preserve">Žiak je povinný </w:t>
      </w:r>
      <w:r w:rsidRPr="00D33790">
        <w:rPr>
          <w:b/>
          <w:color w:val="000000"/>
          <w:lang w:val="sk-SK"/>
        </w:rPr>
        <w:t>ihneď a bez vyzvania</w:t>
      </w:r>
      <w:r w:rsidRPr="00717993">
        <w:rPr>
          <w:color w:val="000000"/>
          <w:lang w:val="sk-SK"/>
        </w:rPr>
        <w:t xml:space="preserve"> predložiť triednemu učiteľovi ospravedlnenie svojej neprítomnosti v škole.</w:t>
      </w:r>
    </w:p>
    <w:p w:rsidR="00F75CF1" w:rsidRPr="00717993" w:rsidRDefault="00F75CF1" w:rsidP="00F75CF1">
      <w:pPr>
        <w:numPr>
          <w:ilvl w:val="0"/>
          <w:numId w:val="1"/>
        </w:numPr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 xml:space="preserve">Ak neprítomnosť zo </w:t>
      </w:r>
      <w:r w:rsidRPr="007C35EB">
        <w:rPr>
          <w:b/>
          <w:color w:val="000000"/>
          <w:lang w:val="sk-SK"/>
        </w:rPr>
        <w:t>zdravotných dôvodov</w:t>
      </w:r>
      <w:r w:rsidRPr="00717993">
        <w:rPr>
          <w:color w:val="000000"/>
          <w:lang w:val="sk-SK"/>
        </w:rPr>
        <w:t xml:space="preserve"> trvá dlhšie ako </w:t>
      </w:r>
      <w:r w:rsidR="00D33790">
        <w:rPr>
          <w:color w:val="000000"/>
          <w:lang w:val="sk-SK"/>
        </w:rPr>
        <w:t>3</w:t>
      </w:r>
      <w:r w:rsidRPr="00717993">
        <w:rPr>
          <w:color w:val="000000"/>
          <w:lang w:val="sk-SK"/>
        </w:rPr>
        <w:t xml:space="preserve"> dní, predloží žiak potvrdenie od lekára. </w:t>
      </w:r>
    </w:p>
    <w:p w:rsidR="00F75CF1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lang w:val="sk-SK"/>
        </w:rPr>
      </w:pPr>
      <w:r w:rsidRPr="00717993">
        <w:rPr>
          <w:lang w:val="sk-SK"/>
        </w:rPr>
        <w:t>Žiak chodí do školy a na všetky školské a mimoškolské podujatia svojmu veku a príležitosti primerane oblečený a upravený.</w:t>
      </w:r>
    </w:p>
    <w:p w:rsidR="0089163A" w:rsidRPr="007C35EB" w:rsidRDefault="0089163A" w:rsidP="00F75CF1">
      <w:pPr>
        <w:numPr>
          <w:ilvl w:val="0"/>
          <w:numId w:val="1"/>
        </w:numPr>
        <w:autoSpaceDE w:val="0"/>
        <w:ind w:left="426"/>
        <w:jc w:val="both"/>
        <w:rPr>
          <w:b/>
          <w:lang w:val="sk-SK"/>
        </w:rPr>
      </w:pPr>
      <w:r>
        <w:rPr>
          <w:lang w:val="sk-SK"/>
        </w:rPr>
        <w:t xml:space="preserve">Na oficiálnych školských akciách ako otvorenie šk. roka, oslavy pamätných dní, maturitné skúšky (písomné, ústne), rozlúčková slávnosť, záver školského roka, žiaci sú oblečení </w:t>
      </w:r>
      <w:r w:rsidRPr="007C35EB">
        <w:rPr>
          <w:b/>
          <w:lang w:val="sk-SK"/>
        </w:rPr>
        <w:t>v bielej alebo svetlej košeli/blúzke, v čiernych alebo tmavých nohaviciach/sukni a majú na sebe kravatu/šál s logom školy.</w:t>
      </w:r>
    </w:p>
    <w:p w:rsidR="00F75CF1" w:rsidRPr="00717993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lang w:val="sk-SK"/>
        </w:rPr>
        <w:t>Na hodinách TŠV používajú žiaci úbor podľa požiadaviek vyučujúceho TŠV.</w:t>
      </w:r>
    </w:p>
    <w:p w:rsidR="00F75CF1" w:rsidRPr="00717993" w:rsidRDefault="00F75CF1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 xml:space="preserve">Týždenníci </w:t>
      </w:r>
      <w:r w:rsidR="00717993">
        <w:rPr>
          <w:color w:val="000000"/>
          <w:lang w:val="sk-SK"/>
        </w:rPr>
        <w:t>z</w:t>
      </w:r>
      <w:r w:rsidRPr="00717993">
        <w:rPr>
          <w:color w:val="000000"/>
          <w:lang w:val="sk-SK"/>
        </w:rPr>
        <w:t>odpovedajú za čistotu triedy a jej okolia, po skončení vyučovania spolu s vyučujúcim dohliadajú na poriadok</w:t>
      </w:r>
      <w:r w:rsidR="00717993">
        <w:rPr>
          <w:color w:val="000000"/>
          <w:lang w:val="sk-SK"/>
        </w:rPr>
        <w:t>.</w:t>
      </w:r>
    </w:p>
    <w:p w:rsidR="00717993" w:rsidRPr="00717993" w:rsidRDefault="00717993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>Žiakom nie je dovolené fajčiť v priestoroch a okolí školy a na akciác</w:t>
      </w:r>
      <w:r>
        <w:rPr>
          <w:color w:val="000000"/>
          <w:lang w:val="sk-SK"/>
        </w:rPr>
        <w:t>h, ktoré sú organizované školou.</w:t>
      </w:r>
    </w:p>
    <w:p w:rsidR="00717993" w:rsidRPr="00717993" w:rsidRDefault="00717993" w:rsidP="00717993">
      <w:pPr>
        <w:numPr>
          <w:ilvl w:val="0"/>
          <w:numId w:val="1"/>
        </w:numPr>
        <w:ind w:left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Žiakom nie je dovolené </w:t>
      </w:r>
      <w:r w:rsidRPr="00717993">
        <w:rPr>
          <w:color w:val="000000"/>
          <w:lang w:val="sk-SK"/>
        </w:rPr>
        <w:t>prinášať do školy a užívať v škole a na školských podujatiach alkoholické nápoje, zdraviu škodlivé látky, prinášať predmety rozp</w:t>
      </w:r>
      <w:r>
        <w:rPr>
          <w:color w:val="000000"/>
          <w:lang w:val="sk-SK"/>
        </w:rPr>
        <w:t>tyľujúce pozornosť na vyučovaní.</w:t>
      </w:r>
      <w:r w:rsidRPr="00717993">
        <w:rPr>
          <w:color w:val="000000"/>
          <w:lang w:val="sk-SK"/>
        </w:rPr>
        <w:t xml:space="preserve"> </w:t>
      </w:r>
    </w:p>
    <w:p w:rsidR="00717993" w:rsidRPr="00717993" w:rsidRDefault="00717993" w:rsidP="00F75CF1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717993">
        <w:rPr>
          <w:color w:val="000000"/>
          <w:lang w:val="sk-SK"/>
        </w:rPr>
        <w:t xml:space="preserve">Na vyučovacích hodinách musí mať každý žiak vypnutý mobilný telefón vo svojej </w:t>
      </w:r>
      <w:r w:rsidRPr="00D33790">
        <w:rPr>
          <w:b/>
          <w:color w:val="000000"/>
          <w:u w:val="single"/>
          <w:lang w:val="sk-SK"/>
        </w:rPr>
        <w:t>taške</w:t>
      </w:r>
      <w:r w:rsidRPr="00717993">
        <w:rPr>
          <w:color w:val="000000"/>
          <w:u w:val="single"/>
          <w:lang w:val="sk-SK"/>
        </w:rPr>
        <w:t>.</w:t>
      </w:r>
      <w:r w:rsidRPr="00717993">
        <w:rPr>
          <w:color w:val="000000"/>
          <w:lang w:val="sk-SK"/>
        </w:rPr>
        <w:t xml:space="preserve"> Používať ho môže iba cez prestávky</w:t>
      </w:r>
      <w:r>
        <w:rPr>
          <w:color w:val="000000"/>
          <w:lang w:val="sk-SK"/>
        </w:rPr>
        <w:t>.</w:t>
      </w:r>
    </w:p>
    <w:p w:rsidR="00717993" w:rsidRPr="00F46A28" w:rsidRDefault="00717993" w:rsidP="00A345BA">
      <w:pPr>
        <w:numPr>
          <w:ilvl w:val="0"/>
          <w:numId w:val="1"/>
        </w:numPr>
        <w:autoSpaceDE w:val="0"/>
        <w:ind w:left="426"/>
        <w:jc w:val="both"/>
        <w:rPr>
          <w:color w:val="000000"/>
          <w:lang w:val="sk-SK"/>
        </w:rPr>
      </w:pPr>
      <w:r w:rsidRPr="00F46A28">
        <w:rPr>
          <w:color w:val="000000"/>
          <w:lang w:val="sk-SK"/>
        </w:rPr>
        <w:t xml:space="preserve">V prípade použitia telefónu </w:t>
      </w:r>
      <w:r w:rsidRPr="00F46A28">
        <w:rPr>
          <w:b/>
          <w:color w:val="000000"/>
          <w:lang w:val="sk-SK"/>
        </w:rPr>
        <w:t>počas vyučovania</w:t>
      </w:r>
      <w:r w:rsidRPr="00F46A28">
        <w:rPr>
          <w:color w:val="000000"/>
          <w:lang w:val="sk-SK"/>
        </w:rPr>
        <w:t>, vyučujúci telefón m</w:t>
      </w:r>
      <w:bookmarkStart w:id="0" w:name="_GoBack"/>
      <w:bookmarkEnd w:id="0"/>
      <w:r w:rsidRPr="00F46A28">
        <w:rPr>
          <w:color w:val="000000"/>
          <w:lang w:val="sk-SK"/>
        </w:rPr>
        <w:t>ôže zobrať (nariadi jeho vypnutie). Žiak si telefón prevezme na sekretariáte na konci vyučovania.</w:t>
      </w:r>
    </w:p>
    <w:tbl>
      <w:tblPr>
        <w:tblStyle w:val="Mriekatabuky"/>
        <w:tblW w:w="9639" w:type="dxa"/>
        <w:tblInd w:w="137" w:type="dxa"/>
        <w:tblLook w:val="04A0" w:firstRow="1" w:lastRow="0" w:firstColumn="1" w:lastColumn="0" w:noHBand="0" w:noVBand="1"/>
      </w:tblPr>
      <w:tblGrid>
        <w:gridCol w:w="1129"/>
        <w:gridCol w:w="3974"/>
        <w:gridCol w:w="1559"/>
        <w:gridCol w:w="2977"/>
      </w:tblGrid>
      <w:tr w:rsidR="00404103" w:rsidTr="00E90D38">
        <w:tc>
          <w:tcPr>
            <w:tcW w:w="5103" w:type="dxa"/>
            <w:gridSpan w:val="2"/>
          </w:tcPr>
          <w:p w:rsidR="00404103" w:rsidRPr="00404103" w:rsidRDefault="00404103" w:rsidP="00E90D38">
            <w:pPr>
              <w:autoSpaceDE w:val="0"/>
              <w:jc w:val="center"/>
              <w:rPr>
                <w:b/>
                <w:color w:val="000000"/>
                <w:lang w:val="sk-SK"/>
              </w:rPr>
            </w:pPr>
            <w:r w:rsidRPr="00404103">
              <w:rPr>
                <w:b/>
                <w:color w:val="000000"/>
                <w:lang w:val="sk-SK"/>
              </w:rPr>
              <w:t>Neskor</w:t>
            </w:r>
            <w:r w:rsidR="00E90D38">
              <w:rPr>
                <w:b/>
                <w:color w:val="000000"/>
                <w:lang w:val="sk-SK"/>
              </w:rPr>
              <w:t>é príchody na vyučovacie hodiny</w:t>
            </w:r>
          </w:p>
        </w:tc>
        <w:tc>
          <w:tcPr>
            <w:tcW w:w="4536" w:type="dxa"/>
            <w:gridSpan w:val="2"/>
          </w:tcPr>
          <w:p w:rsidR="00404103" w:rsidRPr="00404103" w:rsidRDefault="00404103" w:rsidP="00E90D38">
            <w:pPr>
              <w:autoSpaceDE w:val="0"/>
              <w:jc w:val="center"/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Neospravedlnená absencia</w:t>
            </w:r>
          </w:p>
        </w:tc>
      </w:tr>
      <w:tr w:rsidR="007C35EB" w:rsidTr="007C35EB">
        <w:tc>
          <w:tcPr>
            <w:tcW w:w="1129" w:type="dxa"/>
            <w:vMerge w:val="restart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1x – 2x</w:t>
            </w:r>
          </w:p>
        </w:tc>
        <w:tc>
          <w:tcPr>
            <w:tcW w:w="3974" w:type="dxa"/>
            <w:vMerge w:val="restart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404103">
              <w:rPr>
                <w:color w:val="000000"/>
                <w:lang w:val="sk-SK"/>
              </w:rPr>
              <w:t>napomenut</w:t>
            </w:r>
            <w:r>
              <w:rPr>
                <w:color w:val="000000"/>
                <w:lang w:val="sk-SK"/>
              </w:rPr>
              <w:t>ie od triedneho učiteľa (TU)</w:t>
            </w:r>
          </w:p>
        </w:tc>
        <w:tc>
          <w:tcPr>
            <w:tcW w:w="1559" w:type="dxa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 – 2 hodiny</w:t>
            </w:r>
          </w:p>
        </w:tc>
        <w:tc>
          <w:tcPr>
            <w:tcW w:w="2977" w:type="dxa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napomenutie od TU</w:t>
            </w:r>
          </w:p>
        </w:tc>
      </w:tr>
      <w:tr w:rsidR="007C35EB" w:rsidTr="007C35EB">
        <w:tc>
          <w:tcPr>
            <w:tcW w:w="1129" w:type="dxa"/>
            <w:vMerge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</w:p>
        </w:tc>
        <w:tc>
          <w:tcPr>
            <w:tcW w:w="3974" w:type="dxa"/>
            <w:vMerge/>
          </w:tcPr>
          <w:p w:rsidR="007C35EB" w:rsidRPr="00404103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</w:p>
        </w:tc>
        <w:tc>
          <w:tcPr>
            <w:tcW w:w="1559" w:type="dxa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3 – 4 hodín</w:t>
            </w:r>
          </w:p>
        </w:tc>
        <w:tc>
          <w:tcPr>
            <w:tcW w:w="2977" w:type="dxa"/>
          </w:tcPr>
          <w:p w:rsidR="007C35EB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lang w:val="sk-SK"/>
              </w:rPr>
              <w:t xml:space="preserve">písomné </w:t>
            </w:r>
            <w:r w:rsidRPr="00E90D38">
              <w:rPr>
                <w:lang w:val="sk-SK"/>
              </w:rPr>
              <w:t xml:space="preserve">pokarhanie od </w:t>
            </w:r>
            <w:r>
              <w:rPr>
                <w:lang w:val="sk-SK"/>
              </w:rPr>
              <w:t>TU</w:t>
            </w:r>
          </w:p>
        </w:tc>
      </w:tr>
      <w:tr w:rsidR="00D33790" w:rsidTr="007C35EB">
        <w:tc>
          <w:tcPr>
            <w:tcW w:w="1129" w:type="dxa"/>
            <w:vMerge w:val="restart"/>
            <w:vAlign w:val="center"/>
          </w:tcPr>
          <w:p w:rsidR="00D33790" w:rsidRPr="00E90D38" w:rsidRDefault="00D33790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3 – 5x</w:t>
            </w:r>
          </w:p>
        </w:tc>
        <w:tc>
          <w:tcPr>
            <w:tcW w:w="3974" w:type="dxa"/>
            <w:vMerge w:val="restart"/>
            <w:vAlign w:val="center"/>
          </w:tcPr>
          <w:p w:rsidR="00D33790" w:rsidRPr="00E90D38" w:rsidRDefault="007C35EB" w:rsidP="007C35EB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lang w:val="sk-SK"/>
              </w:rPr>
              <w:t xml:space="preserve">písomné </w:t>
            </w:r>
            <w:r w:rsidR="00D33790" w:rsidRPr="00E90D38">
              <w:rPr>
                <w:lang w:val="sk-SK"/>
              </w:rPr>
              <w:t xml:space="preserve">pokarhanie od </w:t>
            </w:r>
            <w:r>
              <w:rPr>
                <w:lang w:val="sk-SK"/>
              </w:rPr>
              <w:t>TU</w:t>
            </w:r>
          </w:p>
        </w:tc>
        <w:tc>
          <w:tcPr>
            <w:tcW w:w="1559" w:type="dxa"/>
          </w:tcPr>
          <w:p w:rsidR="00D33790" w:rsidRPr="00E90D38" w:rsidRDefault="00D33790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5 –</w:t>
            </w:r>
            <w:r>
              <w:rPr>
                <w:color w:val="000000"/>
                <w:lang w:val="sk-SK"/>
              </w:rPr>
              <w:t xml:space="preserve"> 8</w:t>
            </w:r>
            <w:r w:rsidRPr="00E90D38">
              <w:rPr>
                <w:color w:val="000000"/>
                <w:lang w:val="sk-SK"/>
              </w:rPr>
              <w:t xml:space="preserve"> hodín</w:t>
            </w:r>
          </w:p>
        </w:tc>
        <w:tc>
          <w:tcPr>
            <w:tcW w:w="2977" w:type="dxa"/>
          </w:tcPr>
          <w:p w:rsidR="00D33790" w:rsidRPr="00E90D38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písomné </w:t>
            </w:r>
            <w:r w:rsidR="00D33790" w:rsidRPr="00E90D38">
              <w:rPr>
                <w:color w:val="000000"/>
                <w:lang w:val="sk-SK"/>
              </w:rPr>
              <w:t>pokarhanie od RŠ</w:t>
            </w:r>
            <w:r w:rsidR="00AE168B">
              <w:rPr>
                <w:color w:val="000000"/>
                <w:lang w:val="sk-SK"/>
              </w:rPr>
              <w:t xml:space="preserve"> + pohovor s rodičmi</w:t>
            </w:r>
          </w:p>
        </w:tc>
      </w:tr>
      <w:tr w:rsidR="00D33790" w:rsidTr="007C35EB">
        <w:tc>
          <w:tcPr>
            <w:tcW w:w="1129" w:type="dxa"/>
            <w:vMerge/>
          </w:tcPr>
          <w:p w:rsidR="00D33790" w:rsidRPr="00E90D38" w:rsidRDefault="00D33790" w:rsidP="00404103">
            <w:pPr>
              <w:autoSpaceDE w:val="0"/>
              <w:jc w:val="both"/>
              <w:rPr>
                <w:color w:val="000000"/>
                <w:lang w:val="sk-SK"/>
              </w:rPr>
            </w:pPr>
          </w:p>
        </w:tc>
        <w:tc>
          <w:tcPr>
            <w:tcW w:w="3974" w:type="dxa"/>
            <w:vMerge/>
          </w:tcPr>
          <w:p w:rsidR="00D33790" w:rsidRPr="00E90D38" w:rsidRDefault="00D33790" w:rsidP="00404103">
            <w:pPr>
              <w:autoSpaceDE w:val="0"/>
              <w:jc w:val="both"/>
              <w:rPr>
                <w:lang w:val="sk-SK"/>
              </w:rPr>
            </w:pPr>
          </w:p>
        </w:tc>
        <w:tc>
          <w:tcPr>
            <w:tcW w:w="1559" w:type="dxa"/>
          </w:tcPr>
          <w:p w:rsidR="00D33790" w:rsidRPr="00E90D38" w:rsidRDefault="00D33790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9 </w:t>
            </w:r>
            <w:r w:rsidR="007C35EB">
              <w:rPr>
                <w:color w:val="000000"/>
                <w:lang w:val="sk-SK"/>
              </w:rPr>
              <w:t>–</w:t>
            </w:r>
            <w:r>
              <w:rPr>
                <w:color w:val="000000"/>
                <w:lang w:val="sk-SK"/>
              </w:rPr>
              <w:t xml:space="preserve"> 11</w:t>
            </w:r>
            <w:r w:rsidR="007C35EB">
              <w:rPr>
                <w:color w:val="000000"/>
                <w:lang w:val="sk-SK"/>
              </w:rPr>
              <w:t xml:space="preserve"> hodín</w:t>
            </w:r>
          </w:p>
        </w:tc>
        <w:tc>
          <w:tcPr>
            <w:tcW w:w="2977" w:type="dxa"/>
          </w:tcPr>
          <w:p w:rsidR="00D33790" w:rsidRPr="00E90D38" w:rsidRDefault="00D33790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znížená známka zo správania</w:t>
            </w:r>
          </w:p>
        </w:tc>
      </w:tr>
      <w:tr w:rsidR="00404103" w:rsidTr="007C35EB">
        <w:tc>
          <w:tcPr>
            <w:tcW w:w="1129" w:type="dxa"/>
          </w:tcPr>
          <w:p w:rsidR="00404103" w:rsidRPr="00E90D38" w:rsidRDefault="00404103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6 – 8x</w:t>
            </w:r>
          </w:p>
        </w:tc>
        <w:tc>
          <w:tcPr>
            <w:tcW w:w="3974" w:type="dxa"/>
          </w:tcPr>
          <w:p w:rsidR="00404103" w:rsidRPr="00E90D38" w:rsidRDefault="007C35EB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lang w:val="sk-SK"/>
              </w:rPr>
              <w:t xml:space="preserve">písomné </w:t>
            </w:r>
            <w:r w:rsidR="00404103" w:rsidRPr="00E90D38">
              <w:rPr>
                <w:lang w:val="sk-SK"/>
              </w:rPr>
              <w:t>pokarhanie od riaditeľa školy (RŠ)</w:t>
            </w:r>
          </w:p>
        </w:tc>
        <w:tc>
          <w:tcPr>
            <w:tcW w:w="1559" w:type="dxa"/>
          </w:tcPr>
          <w:p w:rsidR="00404103" w:rsidRPr="00E90D38" w:rsidRDefault="00E90D38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viac ako 12</w:t>
            </w:r>
            <w:r w:rsidR="00404103" w:rsidRPr="00E90D38">
              <w:rPr>
                <w:color w:val="000000"/>
                <w:lang w:val="sk-SK"/>
              </w:rPr>
              <w:t xml:space="preserve"> hodín</w:t>
            </w:r>
          </w:p>
        </w:tc>
        <w:tc>
          <w:tcPr>
            <w:tcW w:w="2977" w:type="dxa"/>
          </w:tcPr>
          <w:p w:rsidR="00404103" w:rsidRPr="00E90D38" w:rsidRDefault="00404103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 xml:space="preserve">podmienečné vylúčenie </w:t>
            </w:r>
          </w:p>
        </w:tc>
      </w:tr>
      <w:tr w:rsidR="00404103" w:rsidTr="007C35EB">
        <w:tc>
          <w:tcPr>
            <w:tcW w:w="1129" w:type="dxa"/>
          </w:tcPr>
          <w:p w:rsidR="00404103" w:rsidRPr="00E90D38" w:rsidRDefault="00404103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9x a viac</w:t>
            </w:r>
          </w:p>
        </w:tc>
        <w:tc>
          <w:tcPr>
            <w:tcW w:w="3974" w:type="dxa"/>
          </w:tcPr>
          <w:p w:rsidR="00404103" w:rsidRPr="00E90D38" w:rsidRDefault="00404103" w:rsidP="00404103">
            <w:pPr>
              <w:autoSpaceDE w:val="0"/>
              <w:jc w:val="both"/>
              <w:rPr>
                <w:lang w:val="sk-SK"/>
              </w:rPr>
            </w:pPr>
            <w:r w:rsidRPr="00E90D38">
              <w:rPr>
                <w:lang w:val="sk-SK"/>
              </w:rPr>
              <w:t>znížená známka zo správania</w:t>
            </w:r>
          </w:p>
        </w:tc>
        <w:tc>
          <w:tcPr>
            <w:tcW w:w="1559" w:type="dxa"/>
          </w:tcPr>
          <w:p w:rsidR="00404103" w:rsidRPr="00E90D38" w:rsidRDefault="00404103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viac ako 5 dní</w:t>
            </w:r>
          </w:p>
        </w:tc>
        <w:tc>
          <w:tcPr>
            <w:tcW w:w="2977" w:type="dxa"/>
          </w:tcPr>
          <w:p w:rsidR="00404103" w:rsidRPr="00E90D38" w:rsidRDefault="00404103" w:rsidP="00404103">
            <w:pPr>
              <w:autoSpaceDE w:val="0"/>
              <w:jc w:val="both"/>
              <w:rPr>
                <w:color w:val="000000"/>
                <w:lang w:val="sk-SK"/>
              </w:rPr>
            </w:pPr>
            <w:r w:rsidRPr="00E90D38">
              <w:rPr>
                <w:color w:val="000000"/>
                <w:lang w:val="sk-SK"/>
              </w:rPr>
              <w:t>vylúčenie zo školy</w:t>
            </w:r>
          </w:p>
        </w:tc>
      </w:tr>
    </w:tbl>
    <w:p w:rsidR="00717993" w:rsidRPr="00717993" w:rsidRDefault="00717993" w:rsidP="00F46A28">
      <w:pPr>
        <w:rPr>
          <w:i/>
          <w:lang w:val="sk-SK"/>
        </w:rPr>
      </w:pPr>
    </w:p>
    <w:sectPr w:rsidR="00717993" w:rsidRPr="00717993" w:rsidSect="00717993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64" w:rsidRDefault="009E5264" w:rsidP="00F75CF1">
      <w:r>
        <w:separator/>
      </w:r>
    </w:p>
  </w:endnote>
  <w:endnote w:type="continuationSeparator" w:id="0">
    <w:p w:rsidR="009E5264" w:rsidRDefault="009E5264" w:rsidP="00F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64" w:rsidRDefault="009E5264" w:rsidP="00F75CF1">
      <w:r>
        <w:separator/>
      </w:r>
    </w:p>
  </w:footnote>
  <w:footnote w:type="continuationSeparator" w:id="0">
    <w:p w:rsidR="009E5264" w:rsidRDefault="009E5264" w:rsidP="00F7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F1" w:rsidRPr="00717993" w:rsidRDefault="00F75CF1" w:rsidP="00F75CF1">
    <w:pPr>
      <w:jc w:val="right"/>
      <w:rPr>
        <w:rFonts w:ascii="Monotype Corsiva" w:hAnsi="Monotype Corsiva" w:cs="Monotype Corsiva"/>
        <w:sz w:val="32"/>
        <w:szCs w:val="36"/>
      </w:rPr>
    </w:pPr>
    <w:r w:rsidRPr="00717993">
      <w:rPr>
        <w:noProof/>
        <w:sz w:val="22"/>
        <w:lang w:val="hu-HU" w:eastAsia="hu-H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-135255</wp:posOffset>
          </wp:positionV>
          <wp:extent cx="695325" cy="788035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8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993">
      <w:rPr>
        <w:rFonts w:ascii="Monotype Corsiva" w:hAnsi="Monotype Corsiva" w:cs="Monotype Corsiva"/>
        <w:sz w:val="32"/>
        <w:szCs w:val="36"/>
      </w:rPr>
      <w:t xml:space="preserve">Gymnázium Petra </w:t>
    </w:r>
    <w:proofErr w:type="spellStart"/>
    <w:r w:rsidRPr="00717993">
      <w:rPr>
        <w:rFonts w:ascii="Monotype Corsiva" w:hAnsi="Monotype Corsiva" w:cs="Monotype Corsiva"/>
        <w:sz w:val="32"/>
        <w:szCs w:val="36"/>
      </w:rPr>
      <w:t>Pázmáňa</w:t>
    </w:r>
    <w:proofErr w:type="spellEnd"/>
    <w:r w:rsidRPr="00717993">
      <w:rPr>
        <w:rFonts w:ascii="Monotype Corsiva" w:hAnsi="Monotype Corsiva" w:cs="Monotype Corsiva"/>
        <w:sz w:val="32"/>
        <w:szCs w:val="36"/>
      </w:rPr>
      <w:t xml:space="preserve"> s VJM </w:t>
    </w:r>
  </w:p>
  <w:p w:rsidR="00F75CF1" w:rsidRPr="00717993" w:rsidRDefault="00F75CF1" w:rsidP="00F75CF1">
    <w:pPr>
      <w:jc w:val="right"/>
      <w:rPr>
        <w:rFonts w:ascii="Monotype Corsiva" w:hAnsi="Monotype Corsiva" w:cs="Monotype Corsiva"/>
        <w:sz w:val="28"/>
        <w:szCs w:val="32"/>
      </w:rPr>
    </w:pPr>
    <w:r w:rsidRPr="00717993">
      <w:rPr>
        <w:rFonts w:ascii="Monotype Corsiva" w:hAnsi="Monotype Corsiva" w:cs="Monotype Corsiva"/>
        <w:sz w:val="32"/>
        <w:szCs w:val="36"/>
      </w:rPr>
      <w:t>Pázmány Péter Gimnázium</w:t>
    </w:r>
  </w:p>
  <w:p w:rsidR="00F75CF1" w:rsidRPr="00717993" w:rsidRDefault="00F75CF1" w:rsidP="00F75CF1">
    <w:pPr>
      <w:jc w:val="right"/>
      <w:rPr>
        <w:sz w:val="22"/>
      </w:rPr>
    </w:pPr>
    <w:proofErr w:type="spellStart"/>
    <w:r w:rsidRPr="00717993">
      <w:rPr>
        <w:rFonts w:ascii="Monotype Corsiva" w:hAnsi="Monotype Corsiva" w:cs="Monotype Corsiva"/>
        <w:sz w:val="28"/>
        <w:szCs w:val="32"/>
      </w:rPr>
      <w:t>Letomostie</w:t>
    </w:r>
    <w:proofErr w:type="spellEnd"/>
    <w:r w:rsidRPr="00717993">
      <w:rPr>
        <w:rFonts w:ascii="Monotype Corsiva" w:hAnsi="Monotype Corsiva" w:cs="Monotype Corsiva"/>
        <w:sz w:val="28"/>
        <w:szCs w:val="32"/>
      </w:rPr>
      <w:t xml:space="preserve"> 3, 940 61 Nové Zámky - </w:t>
    </w:r>
    <w:proofErr w:type="spellStart"/>
    <w:r w:rsidRPr="00717993">
      <w:rPr>
        <w:rFonts w:ascii="Monotype Corsiva" w:hAnsi="Monotype Corsiva" w:cs="Monotype Corsiva"/>
        <w:sz w:val="28"/>
        <w:szCs w:val="32"/>
      </w:rPr>
      <w:t>Érsekújvár</w:t>
    </w:r>
    <w:proofErr w:type="spellEnd"/>
  </w:p>
  <w:p w:rsidR="00F75CF1" w:rsidRDefault="00F75C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B6E5A2B"/>
    <w:multiLevelType w:val="hybridMultilevel"/>
    <w:tmpl w:val="F4E81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1"/>
    <w:rsid w:val="00404103"/>
    <w:rsid w:val="00717993"/>
    <w:rsid w:val="007C35EB"/>
    <w:rsid w:val="0089163A"/>
    <w:rsid w:val="009A6730"/>
    <w:rsid w:val="009E5264"/>
    <w:rsid w:val="00AE168B"/>
    <w:rsid w:val="00D33790"/>
    <w:rsid w:val="00E90D38"/>
    <w:rsid w:val="00F30563"/>
    <w:rsid w:val="00F46A28"/>
    <w:rsid w:val="00F46C90"/>
    <w:rsid w:val="00F75CF1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6C78"/>
  <w15:chartTrackingRefBased/>
  <w15:docId w15:val="{04D8313C-4629-4CDB-BAA6-1007E9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CF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5C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5CF1"/>
  </w:style>
  <w:style w:type="paragraph" w:styleId="Pta">
    <w:name w:val="footer"/>
    <w:basedOn w:val="Normlny"/>
    <w:link w:val="PtaChar"/>
    <w:uiPriority w:val="99"/>
    <w:unhideWhenUsed/>
    <w:rsid w:val="00F75C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5CF1"/>
  </w:style>
  <w:style w:type="paragraph" w:styleId="Odsekzoznamu">
    <w:name w:val="List Paragraph"/>
    <w:basedOn w:val="Normlny"/>
    <w:uiPriority w:val="34"/>
    <w:qFormat/>
    <w:rsid w:val="00F75CF1"/>
    <w:pPr>
      <w:ind w:left="720"/>
      <w:contextualSpacing/>
    </w:pPr>
  </w:style>
  <w:style w:type="table" w:styleId="Mriekatabuky">
    <w:name w:val="Table Grid"/>
    <w:basedOn w:val="Normlnatabuka"/>
    <w:uiPriority w:val="39"/>
    <w:rsid w:val="0040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E1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68B"/>
    <w:rPr>
      <w:rFonts w:ascii="Segoe UI" w:eastAsia="MS Mincho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Norbert Beták</cp:lastModifiedBy>
  <cp:revision>6</cp:revision>
  <cp:lastPrinted>2017-11-09T09:54:00Z</cp:lastPrinted>
  <dcterms:created xsi:type="dcterms:W3CDTF">2017-09-24T18:47:00Z</dcterms:created>
  <dcterms:modified xsi:type="dcterms:W3CDTF">2018-06-04T11:04:00Z</dcterms:modified>
</cp:coreProperties>
</file>