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E" w:rsidRDefault="00E32BBE" w:rsidP="00E32BBE">
      <w:pPr>
        <w:spacing w:after="120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</w:pPr>
    </w:p>
    <w:p w:rsidR="004965B9" w:rsidRPr="00E32BBE" w:rsidRDefault="004965B9" w:rsidP="00E32BBE">
      <w:pPr>
        <w:spacing w:after="120"/>
        <w:jc w:val="center"/>
        <w:rPr>
          <w:rFonts w:cstheme="minorHAnsi"/>
          <w:sz w:val="28"/>
          <w:szCs w:val="24"/>
        </w:rPr>
      </w:pPr>
      <w:r w:rsidRPr="00E32BB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>Zbiór procedur szkoln</w:t>
      </w:r>
      <w:r w:rsidR="00E32BBE" w:rsidRPr="00E32BB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>y</w:t>
      </w:r>
      <w:r w:rsidRPr="00E32BB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4"/>
        </w:rPr>
        <w:t>ch</w:t>
      </w:r>
    </w:p>
    <w:p w:rsidR="004965B9" w:rsidRPr="004965B9" w:rsidRDefault="004965B9" w:rsidP="004965B9">
      <w:pPr>
        <w:spacing w:after="120"/>
        <w:jc w:val="both"/>
        <w:rPr>
          <w:sz w:val="24"/>
          <w:szCs w:val="24"/>
        </w:rPr>
      </w:pPr>
    </w:p>
    <w:p w:rsidR="004965B9" w:rsidRPr="004965B9" w:rsidRDefault="004965B9" w:rsidP="004965B9">
      <w:pPr>
        <w:spacing w:after="120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965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I.</w:t>
      </w:r>
    </w:p>
    <w:p w:rsidR="004965B9" w:rsidRPr="00E32BBE" w:rsidRDefault="004965B9" w:rsidP="00E32BBE">
      <w:pPr>
        <w:spacing w:after="120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E32BB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Bezpieczeństwo i organizacja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Zasady dotyczące zapewniania bezpieczeństwa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postępowania pracowników szkoły w przypadku nagłej choroby ucznia na terenie szkoły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 xml:space="preserve">Procedury postępowania w razie wypadku osób pozostających pod opieką szkoły 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pracy zespołu powypadkowego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 xml:space="preserve">Procedury udzielania uczniom pierwszej pomocy przedlekarskiej 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postępowania w przypadku spóźniania się uczniów na lekcje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Procedury postępowania w przypadku zwalniania uczniów z zajęć lekcyjnych przez rodziców</w:t>
      </w:r>
    </w:p>
    <w:p w:rsidR="004965B9" w:rsidRPr="004965B9" w:rsidRDefault="004965B9" w:rsidP="004965B9">
      <w:pPr>
        <w:pStyle w:val="Nagwek1"/>
        <w:numPr>
          <w:ilvl w:val="0"/>
          <w:numId w:val="1"/>
        </w:numPr>
        <w:spacing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Procedury postępowania w przypadku zwalniania uczniów z zajęć lekcyjnych na zawody sportowe, konkursy</w:t>
      </w:r>
    </w:p>
    <w:p w:rsidR="004965B9" w:rsidRPr="004965B9" w:rsidRDefault="004965B9" w:rsidP="004965B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zwalniania uczniów z zajęć wychowania fizycznego</w:t>
      </w:r>
    </w:p>
    <w:p w:rsidR="004965B9" w:rsidRPr="004965B9" w:rsidRDefault="004965B9" w:rsidP="004965B9">
      <w:pPr>
        <w:rPr>
          <w:sz w:val="24"/>
          <w:szCs w:val="24"/>
        </w:rPr>
      </w:pPr>
    </w:p>
    <w:p w:rsidR="004965B9" w:rsidRPr="004965B9" w:rsidRDefault="004965B9" w:rsidP="004965B9">
      <w:pPr>
        <w:rPr>
          <w:sz w:val="24"/>
          <w:szCs w:val="24"/>
        </w:rPr>
      </w:pPr>
    </w:p>
    <w:p w:rsidR="004965B9" w:rsidRPr="004965B9" w:rsidRDefault="004965B9" w:rsidP="004965B9">
      <w:pPr>
        <w:spacing w:after="120"/>
        <w:jc w:val="center"/>
        <w:rPr>
          <w:rFonts w:cstheme="minorHAnsi"/>
          <w:b/>
          <w:color w:val="1F497D" w:themeColor="text2"/>
          <w:sz w:val="24"/>
          <w:szCs w:val="24"/>
        </w:rPr>
      </w:pPr>
    </w:p>
    <w:p w:rsidR="004965B9" w:rsidRPr="004965B9" w:rsidRDefault="004965B9" w:rsidP="004965B9">
      <w:pPr>
        <w:rPr>
          <w:sz w:val="24"/>
          <w:szCs w:val="24"/>
          <w:lang w:eastAsia="pl-PL"/>
        </w:rPr>
      </w:pPr>
    </w:p>
    <w:p w:rsidR="004965B9" w:rsidRPr="004965B9" w:rsidRDefault="004965B9" w:rsidP="004965B9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II</w:t>
      </w:r>
    </w:p>
    <w:p w:rsidR="004965B9" w:rsidRPr="004965B9" w:rsidRDefault="004965B9" w:rsidP="004965B9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Rozpoznawanie potrzeb ucznia i sposoby reagowania</w:t>
      </w:r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Procedura rozpoznawania środowiska wychowawczego ucznia </w:t>
      </w:r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rozpoznawania potrzeb materialnych uczniów</w:t>
      </w:r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Procedura diagnozowania trudności wychowawczych </w:t>
      </w:r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postępowania z uczniem sprawiającym trudności wychowawcze</w:t>
      </w:r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Procedury pracy z uczniem o specjalnych potrzebach edukacyjnych</w:t>
      </w:r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Procedura postępowania </w:t>
      </w:r>
      <w:bookmarkStart w:id="0" w:name="_Toc470726413"/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przypadku kryzysu wychowawczego</w:t>
      </w:r>
      <w:bookmarkEnd w:id="0"/>
    </w:p>
    <w:p w:rsidR="004965B9" w:rsidRPr="004965B9" w:rsidRDefault="004965B9" w:rsidP="004965B9">
      <w:pPr>
        <w:pStyle w:val="Akapitzlist"/>
        <w:numPr>
          <w:ilvl w:val="0"/>
          <w:numId w:val="2"/>
        </w:numPr>
        <w:spacing w:after="120" w:line="240" w:lineRule="auto"/>
        <w:ind w:left="71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1" w:name="_Toc470726436"/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postępowania</w:t>
      </w:r>
      <w:bookmarkEnd w:id="1"/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bookmarkStart w:id="2" w:name="_Toc470726437"/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przypadku epizodu psychotycznego ucznia</w:t>
      </w:r>
      <w:bookmarkEnd w:id="2"/>
    </w:p>
    <w:p w:rsidR="004965B9" w:rsidRPr="004965B9" w:rsidRDefault="004965B9" w:rsidP="004965B9">
      <w:pPr>
        <w:pStyle w:val="Nagwek1"/>
        <w:spacing w:before="0" w:after="12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65B9" w:rsidRPr="004965B9" w:rsidRDefault="004965B9" w:rsidP="004965B9">
      <w:pPr>
        <w:pStyle w:val="Nagwek1"/>
        <w:spacing w:before="0" w:after="12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65B9" w:rsidRPr="004965B9" w:rsidRDefault="004965B9" w:rsidP="004965B9">
      <w:pPr>
        <w:pStyle w:val="Nagwek1"/>
        <w:spacing w:before="0"/>
        <w:jc w:val="center"/>
        <w:rPr>
          <w:rFonts w:cs="Times New Roman"/>
          <w:color w:val="auto"/>
          <w:sz w:val="24"/>
          <w:szCs w:val="24"/>
        </w:rPr>
      </w:pPr>
    </w:p>
    <w:p w:rsidR="004965B9" w:rsidRPr="004965B9" w:rsidRDefault="004965B9" w:rsidP="004965B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III.</w:t>
      </w:r>
    </w:p>
    <w:p w:rsidR="004965B9" w:rsidRDefault="004965B9" w:rsidP="004965B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sz w:val="24"/>
          <w:szCs w:val="24"/>
          <w:u w:val="single"/>
        </w:rPr>
        <w:t>Trudności wychowawcze</w:t>
      </w:r>
    </w:p>
    <w:p w:rsidR="00E32BBE" w:rsidRPr="00E32BBE" w:rsidRDefault="00E32BBE" w:rsidP="00E32BBE">
      <w:pPr>
        <w:rPr>
          <w:lang w:eastAsia="pl-PL"/>
        </w:rPr>
      </w:pP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 xml:space="preserve">Procedura </w:t>
      </w:r>
      <w:bookmarkStart w:id="3" w:name="_Toc470726415"/>
      <w:r w:rsidRPr="004965B9">
        <w:rPr>
          <w:rFonts w:ascii="Times New Roman" w:hAnsi="Times New Roman" w:cs="Times New Roman"/>
          <w:sz w:val="24"/>
          <w:szCs w:val="24"/>
        </w:rPr>
        <w:t>powiadamiania o zakłóceniu toku lekcji</w:t>
      </w:r>
      <w:bookmarkEnd w:id="3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postępowania w przypadku zachowania agresywnego ze strony uczniów wobec innych uczniów (przemoc fizyczna i słowna - konflikty, wyzwiska, bójka, szarpanie, uderzenia, zniszczenie lub zabranie mienia ucznia, cyberprzemoc)</w:t>
      </w: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4" w:name="_Toc470726430"/>
      <w:bookmarkStart w:id="5" w:name="_Toc284766305"/>
      <w:bookmarkStart w:id="6" w:name="_Toc470614949"/>
      <w:r w:rsidRPr="004965B9">
        <w:rPr>
          <w:rFonts w:ascii="Times New Roman" w:hAnsi="Times New Roman" w:cs="Times New Roman"/>
          <w:sz w:val="24"/>
          <w:szCs w:val="24"/>
        </w:rPr>
        <w:t>Procedura postępowania</w:t>
      </w:r>
      <w:bookmarkEnd w:id="4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470726431"/>
      <w:r w:rsidRPr="004965B9">
        <w:rPr>
          <w:rFonts w:ascii="Times New Roman" w:hAnsi="Times New Roman" w:cs="Times New Roman"/>
          <w:sz w:val="24"/>
          <w:szCs w:val="24"/>
        </w:rPr>
        <w:t xml:space="preserve">w przypadku agresji słownej (wulgaryzmy) ucznia w stosunku do pracownika szkoły </w:t>
      </w:r>
      <w:bookmarkEnd w:id="5"/>
      <w:bookmarkEnd w:id="6"/>
      <w:bookmarkEnd w:id="7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8" w:name="_Toc470726457"/>
      <w:r w:rsidRPr="004965B9">
        <w:rPr>
          <w:rFonts w:ascii="Times New Roman" w:hAnsi="Times New Roman" w:cs="Times New Roman"/>
          <w:sz w:val="24"/>
          <w:szCs w:val="24"/>
        </w:rPr>
        <w:t xml:space="preserve">Procedura </w:t>
      </w:r>
      <w:bookmarkStart w:id="9" w:name="_Toc470726458"/>
      <w:bookmarkEnd w:id="8"/>
      <w:r w:rsidRPr="004965B9">
        <w:rPr>
          <w:rFonts w:ascii="Times New Roman" w:hAnsi="Times New Roman" w:cs="Times New Roman"/>
          <w:sz w:val="24"/>
          <w:szCs w:val="24"/>
        </w:rPr>
        <w:t>postępowania w przypadku agresywnego zachowania ucznia</w:t>
      </w:r>
      <w:bookmarkEnd w:id="9"/>
      <w:r w:rsidRPr="004965B9">
        <w:rPr>
          <w:rFonts w:ascii="Times New Roman" w:hAnsi="Times New Roman" w:cs="Times New Roman"/>
          <w:sz w:val="24"/>
          <w:szCs w:val="24"/>
        </w:rPr>
        <w:t xml:space="preserve"> w stosunku do rówieśników</w:t>
      </w: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10" w:name="_Toc470726448"/>
      <w:r w:rsidRPr="004965B9">
        <w:rPr>
          <w:rFonts w:ascii="Times New Roman" w:hAnsi="Times New Roman" w:cs="Times New Roman"/>
          <w:sz w:val="24"/>
          <w:szCs w:val="24"/>
        </w:rPr>
        <w:t>Procedura, w przypadku trudnego,</w:t>
      </w:r>
      <w:bookmarkEnd w:id="10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Toc470726449"/>
      <w:r w:rsidRPr="004965B9">
        <w:rPr>
          <w:rFonts w:ascii="Times New Roman" w:hAnsi="Times New Roman" w:cs="Times New Roman"/>
          <w:sz w:val="24"/>
          <w:szCs w:val="24"/>
        </w:rPr>
        <w:t>impulsywnego zachowania dziecka z zespołem nadpobudliwości psychoruchowej ADHD</w:t>
      </w:r>
      <w:bookmarkEnd w:id="11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12" w:name="_Toc470726432"/>
      <w:bookmarkStart w:id="13" w:name="_Toc284766306"/>
      <w:bookmarkStart w:id="14" w:name="_Toc470614950"/>
      <w:r w:rsidRPr="004965B9">
        <w:rPr>
          <w:rFonts w:ascii="Times New Roman" w:hAnsi="Times New Roman" w:cs="Times New Roman"/>
          <w:sz w:val="24"/>
          <w:szCs w:val="24"/>
        </w:rPr>
        <w:t>Procedura postępowania</w:t>
      </w:r>
      <w:bookmarkEnd w:id="12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Toc470726433"/>
      <w:r w:rsidRPr="004965B9">
        <w:rPr>
          <w:rFonts w:ascii="Times New Roman" w:hAnsi="Times New Roman" w:cs="Times New Roman"/>
          <w:sz w:val="24"/>
          <w:szCs w:val="24"/>
        </w:rPr>
        <w:t xml:space="preserve">w sytuacji agresji fizycznej ucznia w stosunku do </w:t>
      </w:r>
      <w:bookmarkEnd w:id="13"/>
      <w:bookmarkEnd w:id="14"/>
      <w:bookmarkEnd w:id="15"/>
      <w:r w:rsidRPr="004965B9">
        <w:rPr>
          <w:rFonts w:ascii="Times New Roman" w:hAnsi="Times New Roman" w:cs="Times New Roman"/>
          <w:sz w:val="24"/>
          <w:szCs w:val="24"/>
        </w:rPr>
        <w:t>pracowników szkoły</w:t>
      </w: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postępowania w przypadku naruszenia godności osobistej pracownika szkoły przez ucznia</w:t>
      </w: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postępowania w przypadku naruszenia godności osobistej ucznia przez pracownika szkoły</w:t>
      </w:r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 xml:space="preserve">Procedura postępowania  </w:t>
      </w:r>
      <w:bookmarkStart w:id="16" w:name="_Toc470726428"/>
      <w:r w:rsidRPr="004965B9">
        <w:rPr>
          <w:rFonts w:ascii="Times New Roman" w:hAnsi="Times New Roman" w:cs="Times New Roman"/>
          <w:sz w:val="24"/>
          <w:szCs w:val="24"/>
        </w:rPr>
        <w:t>w sytuacji zastraszania, wymuszania, wywierania presji na terenie szkoły</w:t>
      </w:r>
      <w:bookmarkEnd w:id="16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Toc470726429"/>
      <w:r w:rsidRPr="004965B9">
        <w:rPr>
          <w:rFonts w:ascii="Times New Roman" w:hAnsi="Times New Roman" w:cs="Times New Roman"/>
          <w:sz w:val="24"/>
          <w:szCs w:val="24"/>
        </w:rPr>
        <w:t>oraz innych rodzajów przemocy psychicznej</w:t>
      </w:r>
      <w:bookmarkEnd w:id="17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18" w:name="_Toc470726425"/>
      <w:r w:rsidRPr="004965B9">
        <w:rPr>
          <w:rFonts w:ascii="Times New Roman" w:hAnsi="Times New Roman" w:cs="Times New Roman"/>
          <w:sz w:val="24"/>
          <w:szCs w:val="24"/>
        </w:rPr>
        <w:t>Procedura postępowania</w:t>
      </w:r>
      <w:bookmarkEnd w:id="18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Toc470726426"/>
      <w:r w:rsidRPr="004965B9">
        <w:rPr>
          <w:rFonts w:ascii="Times New Roman" w:hAnsi="Times New Roman" w:cs="Times New Roman"/>
          <w:sz w:val="24"/>
          <w:szCs w:val="24"/>
        </w:rPr>
        <w:t>w sytuacji kradzieży na terenie szkoły</w:t>
      </w:r>
      <w:bookmarkEnd w:id="19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20" w:name="_Toc470726416"/>
      <w:bookmarkStart w:id="21" w:name="_Toc284766299"/>
      <w:bookmarkStart w:id="22" w:name="_Toc470614943"/>
      <w:r w:rsidRPr="004965B9">
        <w:rPr>
          <w:rFonts w:ascii="Times New Roman" w:hAnsi="Times New Roman" w:cs="Times New Roman"/>
          <w:sz w:val="24"/>
          <w:szCs w:val="24"/>
        </w:rPr>
        <w:t>Procedura postępowania</w:t>
      </w:r>
      <w:bookmarkEnd w:id="20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Toc470726417"/>
      <w:r w:rsidRPr="004965B9">
        <w:rPr>
          <w:rFonts w:ascii="Times New Roman" w:hAnsi="Times New Roman" w:cs="Times New Roman"/>
          <w:sz w:val="24"/>
          <w:szCs w:val="24"/>
        </w:rPr>
        <w:t>wobec aktów wandalizmu na terenie szkoły</w:t>
      </w:r>
      <w:bookmarkEnd w:id="21"/>
      <w:bookmarkEnd w:id="22"/>
      <w:bookmarkEnd w:id="23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24" w:name="_Toc470726438"/>
      <w:r w:rsidRPr="004965B9">
        <w:rPr>
          <w:rFonts w:ascii="Times New Roman" w:hAnsi="Times New Roman" w:cs="Times New Roman"/>
          <w:sz w:val="24"/>
          <w:szCs w:val="24"/>
        </w:rPr>
        <w:t>Postępowanie w sytuacji</w:t>
      </w:r>
      <w:bookmarkEnd w:id="24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Toc470726439"/>
      <w:r w:rsidRPr="004965B9">
        <w:rPr>
          <w:rFonts w:ascii="Times New Roman" w:hAnsi="Times New Roman" w:cs="Times New Roman"/>
          <w:sz w:val="24"/>
          <w:szCs w:val="24"/>
        </w:rPr>
        <w:t>posiadania przez ucznia przedmiotów niedozwolonych na terenie szkoły</w:t>
      </w:r>
      <w:bookmarkEnd w:id="25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bookmarkStart w:id="26" w:name="_Toc470726419"/>
      <w:r w:rsidRPr="004965B9">
        <w:rPr>
          <w:rFonts w:ascii="Times New Roman" w:hAnsi="Times New Roman" w:cs="Times New Roman"/>
          <w:sz w:val="24"/>
          <w:szCs w:val="24"/>
        </w:rPr>
        <w:t>w sytuacji palenia papierosów przez ucznia na terenie szkoły</w:t>
      </w:r>
      <w:bookmarkEnd w:id="26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hAnsi="Times New Roman" w:cs="Times New Roman"/>
          <w:b w:val="0"/>
          <w:sz w:val="24"/>
          <w:szCs w:val="24"/>
        </w:rPr>
      </w:pPr>
      <w:bookmarkStart w:id="27" w:name="_Toc470726460"/>
      <w:r w:rsidRPr="004965B9">
        <w:rPr>
          <w:rFonts w:ascii="Times New Roman" w:hAnsi="Times New Roman" w:cs="Times New Roman"/>
          <w:sz w:val="24"/>
          <w:szCs w:val="24"/>
        </w:rPr>
        <w:t>Procedura postępowania</w:t>
      </w:r>
      <w:bookmarkEnd w:id="27"/>
      <w:r w:rsidRPr="004965B9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Toc470726461"/>
      <w:r w:rsidRPr="004965B9">
        <w:rPr>
          <w:rFonts w:ascii="Times New Roman" w:hAnsi="Times New Roman" w:cs="Times New Roman"/>
          <w:sz w:val="24"/>
          <w:szCs w:val="24"/>
        </w:rPr>
        <w:t>w przypadku stwierdzenia wagarów ucznia</w:t>
      </w:r>
      <w:bookmarkEnd w:id="28"/>
    </w:p>
    <w:p w:rsidR="004965B9" w:rsidRPr="004965B9" w:rsidRDefault="004965B9" w:rsidP="004965B9">
      <w:pPr>
        <w:pStyle w:val="Nagwek1"/>
        <w:numPr>
          <w:ilvl w:val="0"/>
          <w:numId w:val="4"/>
        </w:numPr>
        <w:spacing w:before="0" w:after="120"/>
        <w:ind w:left="360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bookmarkStart w:id="29" w:name="_Toc470726464"/>
      <w:r w:rsidRPr="004965B9">
        <w:rPr>
          <w:rFonts w:ascii="Times New Roman" w:eastAsia="Times New Roman" w:hAnsi="Times New Roman" w:cs="Times New Roman"/>
          <w:color w:val="365F91"/>
          <w:sz w:val="24"/>
          <w:szCs w:val="24"/>
        </w:rPr>
        <w:t>Procedura postępowania</w:t>
      </w:r>
      <w:bookmarkEnd w:id="29"/>
      <w:r w:rsidRPr="004965B9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bookmarkStart w:id="30" w:name="_Toc470726465"/>
      <w:r w:rsidRPr="004965B9">
        <w:rPr>
          <w:rFonts w:ascii="Times New Roman" w:eastAsia="Times New Roman" w:hAnsi="Times New Roman" w:cs="Times New Roman"/>
          <w:color w:val="365F91"/>
          <w:sz w:val="24"/>
          <w:szCs w:val="24"/>
        </w:rPr>
        <w:t>w przypadku złamania zakazu używania telefonów komórkowych na terenie szkoły</w:t>
      </w:r>
      <w:bookmarkEnd w:id="30"/>
    </w:p>
    <w:p w:rsidR="004965B9" w:rsidRPr="004965B9" w:rsidRDefault="004965B9" w:rsidP="004965B9">
      <w:pPr>
        <w:pStyle w:val="Tekstpodstawowy"/>
        <w:numPr>
          <w:ilvl w:val="0"/>
          <w:numId w:val="0"/>
        </w:numPr>
        <w:spacing w:line="276" w:lineRule="auto"/>
        <w:ind w:left="794" w:hanging="567"/>
        <w:jc w:val="both"/>
        <w:rPr>
          <w:rFonts w:cs="Times New Roman"/>
          <w:color w:val="auto"/>
        </w:rPr>
      </w:pPr>
    </w:p>
    <w:p w:rsidR="004965B9" w:rsidRPr="004965B9" w:rsidRDefault="004965B9" w:rsidP="004965B9">
      <w:pPr>
        <w:pStyle w:val="Default"/>
        <w:spacing w:line="276" w:lineRule="auto"/>
        <w:ind w:left="360"/>
        <w:jc w:val="both"/>
      </w:pPr>
    </w:p>
    <w:p w:rsidR="004965B9" w:rsidRPr="004965B9" w:rsidRDefault="004965B9" w:rsidP="004965B9">
      <w:pPr>
        <w:rPr>
          <w:sz w:val="24"/>
          <w:szCs w:val="24"/>
          <w:lang w:eastAsia="pl-PL"/>
        </w:rPr>
      </w:pPr>
      <w:r w:rsidRPr="004965B9">
        <w:rPr>
          <w:rFonts w:ascii="Times New Roman" w:hAnsi="Times New Roman" w:cs="Times New Roman"/>
          <w:sz w:val="24"/>
          <w:szCs w:val="24"/>
        </w:rPr>
        <w:br w:type="column"/>
      </w:r>
    </w:p>
    <w:p w:rsidR="004965B9" w:rsidRPr="004965B9" w:rsidRDefault="004965B9" w:rsidP="004965B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IV</w:t>
      </w:r>
    </w:p>
    <w:p w:rsidR="004965B9" w:rsidRPr="004965B9" w:rsidRDefault="004965B9" w:rsidP="004965B9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Kontakty z rodzicami</w:t>
      </w:r>
    </w:p>
    <w:p w:rsidR="004965B9" w:rsidRPr="004965B9" w:rsidRDefault="004965B9" w:rsidP="004965B9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kontaktów z rodzicami</w:t>
      </w:r>
    </w:p>
    <w:p w:rsidR="004965B9" w:rsidRPr="004965B9" w:rsidRDefault="004965B9" w:rsidP="004965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postępowania w przypadku braku lub problemów we współpracy z rodzicami lub opiekunami prawnymi</w:t>
      </w:r>
    </w:p>
    <w:p w:rsidR="004965B9" w:rsidRPr="004965B9" w:rsidRDefault="004965B9" w:rsidP="004965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postępowania w przypadku zgłoszenia się do szkoły po dziecko nietrzeźwego rodzica, niezdolnego w ocenie nauczyciela do sprawowania opieki nad dzieckiem</w:t>
      </w:r>
    </w:p>
    <w:p w:rsidR="004965B9" w:rsidRPr="004965B9" w:rsidRDefault="004965B9" w:rsidP="004965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postępowania w przypadku podejrzenia stosowania przemocy wobec dziecka</w:t>
      </w:r>
    </w:p>
    <w:p w:rsidR="004965B9" w:rsidRPr="004965B9" w:rsidRDefault="004965B9" w:rsidP="004965B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Procedura postępowania </w:t>
      </w:r>
      <w:bookmarkStart w:id="31" w:name="_Toc470726435"/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sytuacji przemocy fizycznej pozaszkolnej względem ucznia</w:t>
      </w:r>
      <w:bookmarkEnd w:id="31"/>
    </w:p>
    <w:p w:rsidR="004965B9" w:rsidRPr="004965B9" w:rsidRDefault="004965B9" w:rsidP="004965B9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postępowania w przypadku stwierdzenia wszawicy w szkole</w:t>
      </w:r>
    </w:p>
    <w:p w:rsidR="004965B9" w:rsidRPr="004965B9" w:rsidRDefault="004965B9" w:rsidP="004965B9">
      <w:pPr>
        <w:pStyle w:val="Nagwek1"/>
        <w:spacing w:before="0" w:after="12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65B9" w:rsidRPr="004965B9" w:rsidRDefault="004965B9" w:rsidP="004965B9">
      <w:pPr>
        <w:rPr>
          <w:sz w:val="24"/>
          <w:szCs w:val="24"/>
          <w:lang w:eastAsia="pl-PL"/>
        </w:rPr>
      </w:pPr>
    </w:p>
    <w:p w:rsidR="004965B9" w:rsidRPr="004965B9" w:rsidRDefault="004965B9" w:rsidP="004965B9">
      <w:pPr>
        <w:pStyle w:val="Nagwek1"/>
        <w:spacing w:befor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65B9">
        <w:rPr>
          <w:rFonts w:ascii="Times New Roman" w:hAnsi="Times New Roman" w:cs="Times New Roman"/>
          <w:iCs/>
          <w:sz w:val="24"/>
          <w:szCs w:val="24"/>
        </w:rPr>
        <w:t>V.</w:t>
      </w:r>
    </w:p>
    <w:p w:rsidR="004965B9" w:rsidRPr="004965B9" w:rsidRDefault="004965B9" w:rsidP="004965B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sz w:val="24"/>
          <w:szCs w:val="24"/>
          <w:u w:val="single"/>
        </w:rPr>
        <w:t xml:space="preserve">Postępowanie w sytuacjach zagrożenia dzieci i młodzieży </w:t>
      </w:r>
      <w:r w:rsidRPr="004965B9">
        <w:rPr>
          <w:rFonts w:ascii="Times New Roman" w:hAnsi="Times New Roman" w:cs="Times New Roman"/>
          <w:iCs/>
          <w:sz w:val="24"/>
          <w:szCs w:val="24"/>
          <w:u w:val="single"/>
        </w:rPr>
        <w:t>demoralizacją</w:t>
      </w:r>
      <w:r w:rsidRPr="004965B9">
        <w:rPr>
          <w:rFonts w:ascii="Times New Roman" w:hAnsi="Times New Roman" w:cs="Times New Roman"/>
          <w:sz w:val="24"/>
          <w:szCs w:val="24"/>
          <w:u w:val="single"/>
        </w:rPr>
        <w:t xml:space="preserve"> i przestępczością</w:t>
      </w:r>
    </w:p>
    <w:p w:rsidR="004965B9" w:rsidRPr="004965B9" w:rsidRDefault="004965B9" w:rsidP="004965B9">
      <w:pPr>
        <w:rPr>
          <w:sz w:val="24"/>
          <w:szCs w:val="24"/>
          <w:lang w:eastAsia="pl-PL"/>
        </w:rPr>
      </w:pPr>
    </w:p>
    <w:p w:rsidR="004965B9" w:rsidRPr="004965B9" w:rsidRDefault="004965B9" w:rsidP="004965B9">
      <w:pPr>
        <w:pStyle w:val="Nagwek1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Postępowanie w przypadku uzyskania informacji, że uczeń, który nie ukończył 18 lat, używa alkoholu lub innych środków w celu wprowadzenia się w stan odurzenia, bądź przejawia inne zachowania świadczące o demoralizacji.</w:t>
      </w:r>
    </w:p>
    <w:p w:rsidR="004965B9" w:rsidRPr="004965B9" w:rsidRDefault="004965B9" w:rsidP="004965B9">
      <w:pPr>
        <w:pStyle w:val="Nagwek1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Postępowanie w przypadku gdy nauczyciel podejrzewa, że na terenie szkoły uczeń znajduje się pod wpływem alkoholu lub narkotyków.</w:t>
      </w:r>
    </w:p>
    <w:p w:rsidR="004965B9" w:rsidRPr="004965B9" w:rsidRDefault="004965B9" w:rsidP="004965B9">
      <w:pPr>
        <w:pStyle w:val="Nagwek1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Postępowanie w przypadku, gdy nauczyciel znajduje na terenie szkoły substancję przypominającą wyglądem narkotyk.</w:t>
      </w:r>
    </w:p>
    <w:p w:rsidR="004965B9" w:rsidRPr="004965B9" w:rsidRDefault="004965B9" w:rsidP="004965B9">
      <w:pPr>
        <w:pStyle w:val="Nagwek1"/>
        <w:numPr>
          <w:ilvl w:val="0"/>
          <w:numId w:val="6"/>
        </w:numPr>
        <w:spacing w:before="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Postępowanie w przypadku podejrzenia, że uczeń posiada przy sobie substancje przypominające narkotyk.</w:t>
      </w:r>
    </w:p>
    <w:p w:rsidR="004965B9" w:rsidRPr="004965B9" w:rsidRDefault="004965B9" w:rsidP="00496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B9" w:rsidRPr="004965B9" w:rsidRDefault="004965B9" w:rsidP="004965B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</w:t>
      </w:r>
    </w:p>
    <w:p w:rsidR="004965B9" w:rsidRPr="004965B9" w:rsidRDefault="004965B9" w:rsidP="004965B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Sytuacje kryzysowe – śmierć w społeczności szkolnej</w:t>
      </w:r>
    </w:p>
    <w:p w:rsidR="004965B9" w:rsidRPr="004965B9" w:rsidRDefault="004965B9" w:rsidP="004965B9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reagowania – próba samobójcza</w:t>
      </w:r>
    </w:p>
    <w:p w:rsidR="004965B9" w:rsidRPr="004965B9" w:rsidRDefault="004965B9" w:rsidP="004965B9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Procedury postępowania w przypadku śmierci w wyniku nieszczęśliwego wypadku lub śmierci samobójczej ucznia</w:t>
      </w:r>
    </w:p>
    <w:p w:rsidR="004965B9" w:rsidRPr="004965B9" w:rsidRDefault="004965B9" w:rsidP="004965B9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reagowania – konieczność zawiadomienia o śmierci ucznia</w:t>
      </w:r>
    </w:p>
    <w:p w:rsidR="004965B9" w:rsidRPr="004965B9" w:rsidRDefault="004965B9" w:rsidP="004965B9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Procedura reagowania – żałoba po śmierci ucznia </w:t>
      </w:r>
    </w:p>
    <w:p w:rsidR="004965B9" w:rsidRPr="004965B9" w:rsidRDefault="004965B9" w:rsidP="004965B9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Procedura kontaktowania się z mediami w sytuacjach kryzysowych</w:t>
      </w:r>
    </w:p>
    <w:p w:rsidR="004965B9" w:rsidRPr="004965B9" w:rsidRDefault="004965B9" w:rsidP="00496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B9" w:rsidRPr="004965B9" w:rsidRDefault="004965B9" w:rsidP="004965B9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965B9" w:rsidRPr="004965B9" w:rsidRDefault="004965B9" w:rsidP="004965B9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VII</w:t>
      </w:r>
    </w:p>
    <w:p w:rsidR="004965B9" w:rsidRPr="004965B9" w:rsidRDefault="004965B9" w:rsidP="004965B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Sytuacje kryzysowe - terroryzm</w:t>
      </w:r>
    </w:p>
    <w:p w:rsidR="004965B9" w:rsidRPr="004965B9" w:rsidRDefault="004965B9" w:rsidP="004965B9">
      <w:pPr>
        <w:pStyle w:val="Nagwek1"/>
        <w:numPr>
          <w:ilvl w:val="0"/>
          <w:numId w:val="8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w przypadku otrzymania informacji o podłożeniu bomby, ładunku wybuchowego, czy znalezienia podejrzanego przedmiotu</w:t>
      </w:r>
    </w:p>
    <w:p w:rsidR="004965B9" w:rsidRPr="004965B9" w:rsidRDefault="004965B9" w:rsidP="004965B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Procedura po wybuchu bomby</w:t>
      </w:r>
    </w:p>
    <w:p w:rsidR="004965B9" w:rsidRPr="004965B9" w:rsidRDefault="004965B9" w:rsidP="004965B9">
      <w:pPr>
        <w:pStyle w:val="Nagwek1"/>
        <w:numPr>
          <w:ilvl w:val="0"/>
          <w:numId w:val="8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postępowania w przypadku ataku terrorystycznego</w:t>
      </w:r>
    </w:p>
    <w:p w:rsidR="004965B9" w:rsidRPr="004965B9" w:rsidRDefault="004965B9" w:rsidP="004965B9">
      <w:pPr>
        <w:pStyle w:val="Nagwek1"/>
        <w:numPr>
          <w:ilvl w:val="0"/>
          <w:numId w:val="8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Procedura w przypadku użycia broni palnej na terenie szkoły</w:t>
      </w:r>
    </w:p>
    <w:p w:rsidR="004965B9" w:rsidRDefault="004965B9" w:rsidP="00496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BE" w:rsidRPr="004965B9" w:rsidRDefault="00E32BBE" w:rsidP="004965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B9" w:rsidRPr="004965B9" w:rsidRDefault="004965B9" w:rsidP="004965B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VIII</w:t>
      </w:r>
    </w:p>
    <w:p w:rsidR="004965B9" w:rsidRPr="004965B9" w:rsidRDefault="004965B9" w:rsidP="004965B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965B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Procedury różne</w:t>
      </w:r>
    </w:p>
    <w:p w:rsidR="004965B9" w:rsidRPr="004965B9" w:rsidRDefault="004965B9" w:rsidP="004965B9">
      <w:pPr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4965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Postępowanie w przypadku znalezienia rzeczy, przyjmowania i przechowywania rzeczy znalezionych oraz poszukiwaniach osób uprawnionych do ich odbioru</w:t>
      </w:r>
    </w:p>
    <w:p w:rsidR="001D0D9F" w:rsidRPr="004965B9" w:rsidRDefault="00E32BBE" w:rsidP="004965B9">
      <w:pPr>
        <w:rPr>
          <w:sz w:val="24"/>
          <w:szCs w:val="24"/>
        </w:rPr>
      </w:pPr>
      <w:bookmarkStart w:id="32" w:name="_GoBack"/>
      <w:bookmarkEnd w:id="32"/>
    </w:p>
    <w:sectPr w:rsidR="001D0D9F" w:rsidRPr="004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57B"/>
    <w:multiLevelType w:val="hybridMultilevel"/>
    <w:tmpl w:val="789ECB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B6035"/>
    <w:multiLevelType w:val="multilevel"/>
    <w:tmpl w:val="F9A84396"/>
    <w:lvl w:ilvl="0">
      <w:start w:val="1"/>
      <w:numFmt w:val="decimal"/>
      <w:pStyle w:val="Tekstpodstawowy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2A7C05FE"/>
    <w:multiLevelType w:val="hybridMultilevel"/>
    <w:tmpl w:val="0FF0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015"/>
    <w:multiLevelType w:val="hybridMultilevel"/>
    <w:tmpl w:val="2D8C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581"/>
    <w:multiLevelType w:val="hybridMultilevel"/>
    <w:tmpl w:val="636A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721D03"/>
    <w:multiLevelType w:val="hybridMultilevel"/>
    <w:tmpl w:val="484C0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95FD5"/>
    <w:multiLevelType w:val="hybridMultilevel"/>
    <w:tmpl w:val="0FF0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76B1"/>
    <w:multiLevelType w:val="hybridMultilevel"/>
    <w:tmpl w:val="81947B9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9"/>
    <w:rsid w:val="002F626C"/>
    <w:rsid w:val="00390D08"/>
    <w:rsid w:val="004965B9"/>
    <w:rsid w:val="00524A86"/>
    <w:rsid w:val="00605274"/>
    <w:rsid w:val="00E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B9"/>
  </w:style>
  <w:style w:type="paragraph" w:styleId="Nagwek1">
    <w:name w:val="heading 1"/>
    <w:basedOn w:val="Normalny"/>
    <w:next w:val="Normalny"/>
    <w:link w:val="Nagwek1Znak"/>
    <w:uiPriority w:val="9"/>
    <w:qFormat/>
    <w:rsid w:val="004965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965B9"/>
    <w:pPr>
      <w:ind w:left="720"/>
      <w:contextualSpacing/>
    </w:pPr>
  </w:style>
  <w:style w:type="character" w:customStyle="1" w:styleId="FontStyle17">
    <w:name w:val="Font Style17"/>
    <w:uiPriority w:val="99"/>
    <w:rsid w:val="004965B9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9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65B9"/>
    <w:pPr>
      <w:numPr>
        <w:numId w:val="3"/>
      </w:num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5B9"/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B9"/>
  </w:style>
  <w:style w:type="paragraph" w:styleId="Nagwek1">
    <w:name w:val="heading 1"/>
    <w:basedOn w:val="Normalny"/>
    <w:next w:val="Normalny"/>
    <w:link w:val="Nagwek1Znak"/>
    <w:uiPriority w:val="9"/>
    <w:qFormat/>
    <w:rsid w:val="004965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965B9"/>
    <w:pPr>
      <w:ind w:left="720"/>
      <w:contextualSpacing/>
    </w:pPr>
  </w:style>
  <w:style w:type="character" w:customStyle="1" w:styleId="FontStyle17">
    <w:name w:val="Font Style17"/>
    <w:uiPriority w:val="99"/>
    <w:rsid w:val="004965B9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9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65B9"/>
    <w:pPr>
      <w:numPr>
        <w:numId w:val="3"/>
      </w:num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5B9"/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SP Trzcińsko-Zdrój</cp:lastModifiedBy>
  <cp:revision>1</cp:revision>
  <cp:lastPrinted>2018-04-14T15:37:00Z</cp:lastPrinted>
  <dcterms:created xsi:type="dcterms:W3CDTF">2018-04-14T15:24:00Z</dcterms:created>
  <dcterms:modified xsi:type="dcterms:W3CDTF">2018-04-14T15:40:00Z</dcterms:modified>
</cp:coreProperties>
</file>