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57" w:after="170" w:line="360"/>
        <w:ind w:right="0" w:left="0" w:firstLine="0"/>
        <w:jc w:val="left"/>
        <w:rPr>
          <w:rFonts w:ascii="Calibri" w:hAnsi="Calibri" w:cs="Calibri" w:eastAsia="Calibri"/>
          <w:b/>
          <w:caps w:val="true"/>
          <w:color w:val="F7931D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F7931D"/>
          <w:spacing w:val="0"/>
          <w:position w:val="0"/>
          <w:sz w:val="36"/>
          <w:shd w:fill="auto" w:val="clear"/>
        </w:rPr>
        <w:t xml:space="preserve">Plan wynikowy z rozk</w:t>
      </w:r>
      <w:r>
        <w:rPr>
          <w:rFonts w:ascii="Calibri" w:hAnsi="Calibri" w:cs="Calibri" w:eastAsia="Calibri"/>
          <w:b/>
          <w:caps w:val="true"/>
          <w:color w:val="F7931D"/>
          <w:spacing w:val="0"/>
          <w:position w:val="0"/>
          <w:sz w:val="36"/>
          <w:shd w:fill="auto" w:val="clear"/>
        </w:rPr>
        <w:t xml:space="preserve">ładem materiału – klasa 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Opracowanie planu wynikowego wraz z rozk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ładem materiału nauczania dla klasy drugiej gimnazjum jest zadaniem nieco łatwiejszym niż dla klasy pierwszej. Znamy już bowiem swoich uczniów, wiemy, ile czasu potrzeba na poznanie przez nich nowych treści, a ile na ich utrwalenie, dla jakiej grupy uczniów wskazane są zajęcia wyrównawcze i czy należy zwrócić się do dyrektora szkoły z prośbą o zwiększenie liczby godzin na realizację materiału przeznaczonego dla tej klasy.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Podobnie jak w klasie pierwszej poni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ższa propozycja uwzględnia dwa poziomy wymagań: podstawowy (P) i ponadpodstawowy (PP). Uczniowie, którzy pretendują do oceny celującej, powinni sprostać dodatkowo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wymaganiom rozszerzaj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ącym podstawę programową, tzn. mieć wiedzę i umiejętności oznaczone w programie nauczania symbolem *. Przy opracowywaniu tej propozycji planu wynikowego przyjęto, że na realizację zajęć z matematyki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 drugiej klasie przewiduje 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 4 godziny tygodniowo oraz że większość uczniów posiada umiejętności, określone programem nauczania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Matematyka wokół nas – Gimnazjum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dla absolwenta pierwszej klasy. Znaczy to, że uczeń potrafi: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dodawa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ć, odejmować, mnożyć i dzielić liczby wymierne w pamięci, pisemnie oraz za pomocą kalkulatora z zachowaniem kolejności działań;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wykonywa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obliczenia procentowe;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dokonywa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przybliżeń liczb z nadmiarem i niedomiarem oraz zaokrąglać liczby z zadaną dokładnością, szacować wyniki;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oblicza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potęgi liczb wymiernych o wykładniku naturalnym oraz pierwiastki arytmetyczne drugiego stopnia i pierwiastki trzeciego stopnia z liczby wymiernej, posługując się również kalkulatorem;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budowa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i nazywać wyrażenia algebraiczne oraz obliczać wartości liczbowe tych wyrażeń;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dodawa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sumy algebraiczne, redukować wyrazy podobne;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rozwi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ązywać równania i nierówności pierwszego stopnia z jedną niewiadomą oraz równania w postaci proporcji;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stosowa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równania do rozwiązywania zadań tekstowych o tematyce z różnych dziedzin wiedzy i życia codziennego;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odczytywa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tabele, diagramy i niektóre wykresy statystyczne;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rozpoznawa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figury przystające, w szczególności trójkąty przystające;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wyró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żniać w twierdzeniu założenie i tezę;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stosowa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twierdzenie Pitagorasa do obliczania długości boku trójkąta prostokątnego, gdy dane są długości dwóch pozostałych boków tego trójkąta;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oblicza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pola poznanych wielokątów, pole koła i długość okręgu; 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rozpoznawa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graniastosłupy proste;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wykonywa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rysunki graniastosłupów prostych;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projektowa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i sporządzać siatki graniastosłupów prostych;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oblicza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pola powierzchni graniastosłupów prostych;</w:t>
      </w:r>
    </w:p>
    <w:p>
      <w:pPr>
        <w:tabs>
          <w:tab w:val="left" w:pos="170" w:leader="none"/>
        </w:tabs>
        <w:spacing w:before="0" w:after="0" w:line="240"/>
        <w:ind w:right="0" w:left="170" w:hanging="17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24DA1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oblicza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objętości graniastosłupów prostych.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Pragniemy raz jeszcze podkre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ślić, że niżej zamieszczony plan wynikowy z rozkładem materiału nauczania jest tylko naszą propozycją. Na jego podstawie nauczyciel może opracować własny plan, który powinien na bieżąco korygować.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aps w:val="true"/>
          <w:color w:val="6D6E7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6D6E7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aps w:val="true"/>
          <w:color w:val="6D6E70"/>
          <w:spacing w:val="0"/>
          <w:position w:val="0"/>
          <w:sz w:val="32"/>
          <w:shd w:fill="auto" w:val="clear"/>
        </w:rPr>
      </w:pPr>
    </w:p>
    <w:p>
      <w:pPr>
        <w:keepNext w:val="true"/>
        <w:spacing w:before="57" w:after="170" w:line="340"/>
        <w:ind w:right="0" w:left="0" w:firstLine="0"/>
        <w:jc w:val="left"/>
        <w:rPr>
          <w:rFonts w:ascii="Calibri" w:hAnsi="Calibri" w:cs="Calibri" w:eastAsia="Calibri"/>
          <w:b/>
          <w:caps w:val="true"/>
          <w:color w:val="6D6E7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6D6E70"/>
          <w:spacing w:val="0"/>
          <w:position w:val="0"/>
          <w:sz w:val="32"/>
          <w:shd w:fill="auto" w:val="clear"/>
        </w:rPr>
        <w:t xml:space="preserve">Klasa 2 Razem 128 godz. + 16 godz. do dyspozycji nauczyciela</w:t>
      </w:r>
    </w:p>
    <w:tbl>
      <w:tblPr>
        <w:tblInd w:w="113" w:type="dxa"/>
      </w:tblPr>
      <w:tblGrid>
        <w:gridCol w:w="1134"/>
        <w:gridCol w:w="1701"/>
        <w:gridCol w:w="794"/>
        <w:gridCol w:w="2948"/>
        <w:gridCol w:w="2948"/>
      </w:tblGrid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ffffff" w:sz="4"/>
              <w:left w:val="single" w:color="ffffff" w:sz="6"/>
              <w:bottom w:val="single" w:color="ffffff" w:sz="4"/>
              <w:right w:val="single" w:color="ffffff" w:sz="4"/>
            </w:tcBorders>
            <w:shd w:color="f7931d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programu</w:t>
            </w:r>
          </w:p>
        </w:tc>
        <w:tc>
          <w:tcPr>
            <w:tcW w:w="1701" w:type="dxa"/>
            <w:vMerge w:val="restart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f7931d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Temat</w:t>
            </w:r>
          </w:p>
        </w:tc>
        <w:tc>
          <w:tcPr>
            <w:tcW w:w="794" w:type="dxa"/>
            <w:vMerge w:val="restart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f7931d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Liczba</w:t>
              <w:br/>
              <w:t xml:space="preserve">godzin</w:t>
            </w:r>
          </w:p>
        </w:tc>
        <w:tc>
          <w:tcPr>
            <w:tcW w:w="5896" w:type="dxa"/>
            <w:gridSpan w:val="2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f7931d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Wymagania nauczyciela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ffffff" w:sz="4"/>
              <w:left w:val="single" w:color="ffffff" w:sz="6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8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24408e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P</w:t>
            </w:r>
          </w:p>
        </w:tc>
        <w:tc>
          <w:tcPr>
            <w:tcW w:w="2948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6"/>
            </w:tcBorders>
            <w:shd w:color="24408e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PP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ffffff" w:sz="4"/>
              <w:left w:val="single" w:color="ffffff" w:sz="6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6" w:type="dxa"/>
            <w:gridSpan w:val="2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24408e" w:fill="auto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Liczby i dzia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łania – 24 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 Liczby naturalne w systemie rzymskim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odczytuje i zapisuje liczby naturalne dodatnie w systemie rzymskim (w zakresie do 3000)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w systemie dziesi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ątkowym liczby, zapisane w systemie rzymskim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liczby w systemie rzymskim do 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ązywania problemów w kontekście praktycznym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bezwzględna liczby wymiernej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bezwzględną liczby wymiernej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złożonego wyrażenia arytmetycznego, zawierającego wartości bezwzględne z liczb wymiernych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 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ęga o wykładniku naturalnym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podstaw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 wykładnik potęgi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potęgi liczby wymiernej o wykładniku naturalnym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iloczyn tych samych czynników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potęgi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porównuje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potęg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dwuargumentowego wyrażenia arytmetycznego, zawierającego potęgi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kalkulator do 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ęgowania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zadania tekstowe z zastosowaniem potęg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definicję potęgi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złożonego wyrażenia arytmetycznego, zawierającego potęgi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szacuje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potęgi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tekstowe z zastosowaniem potęg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i dzielenie potęg o tej samej podstawie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ęgi o tej samej podstawie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 lub dzieli potęgi o tej samej podstawie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ęgę w postaci iloczynu lub ilorazu potęg o tej samej podstawie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symboli literowych mnożenie i dzielenie potęg o tych samych podstawach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i dzielenie potęg o tej samej podstawie w wyrażeniach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z zastosowaniem własności mnożenia i dzielenia potęg o tej samej podstawie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 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ęga iloczynu, ilorazu i potęgi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ęgę w postaci iloczynu potęg i odwrotnie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ęguje iloczyn liczb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iloraz 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ęg w postaci potęgi ilorazu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prostego wyrażenia, stosując poznane twierdzenia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symboli literowych potęgowanie iloczynu, ilorazu i potęgi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ądkuje zbiór wyrażeń, zawierających potęgi iloczynu, ilorazu i potęgi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porównuje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wyrażeń, zawierających potęgi iloczynu, ilorazu i potęgi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zadania z zastosowaniem wszystkich twierdzeń, dotyczących potęgowania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 Notacja wyk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ładnicza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notacj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wykładniczą do przedstawiania bardzo dużych liczb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za pomocą notacji wykładniczej podstawowe jednostki długości i inne wielkości, np. powierzchnie, odległości, masy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z zastosowaniem notacji wykładniczej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 Pierwiastek kwadratowy i sze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ścienny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 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 wartości pierwiastków kwadratowych i sześciennych, które są liczbami wymiernymi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prostych wyrażeń zawierających pierwiastki kwadratowe i sześcienne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kalkulator do obliczenia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pierwiastka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złożonych wyrażeń, zawierających pierwiastki kwadratowe i sześcienne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problemy, np. określa, dla jakich wartości wyrażenie podpierwiastkowe ma sens liczbowy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 Pierwiastek z iloczynu, iloczyn pierwiastków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wzory literowe do konkretnych danych liczbowych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twierdzenia o pierwiastku z iloczynu i iloczynie pierwiastków w prostych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żeniach arytmetycznych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pierwiastkuje drug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i trzecią potęgę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zapisuje symbolami twierdzenie o pierwiastku z iloczynu i iloczynie pierwiastków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pierwiastek z iloczynu i iloczyn pierwiastków do obliczania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złożonych wyrażeń algebraicznych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pierwiastkuje kwadrat i sze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ścian zmiennej lub wyrażenia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9. 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łączanie czynnika przed pierwiastek, włączanie czynnika pod pierwiastek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łącza czynnik przed znak pierwiastka – proste przypadki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łącza czynnik pod znak pierwiastka – proste przypadki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łca wyrażenia, włączając czynnik pod znak pierwiastka lub wyłączając czynnik przed znak pierwiastka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problemy, np. rozwiązuje równania, w których należy zastosować włączanie czynnika pod znak pierwiastka lub wyłączanie czynnika przed znak pierwiastka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10. Pierwiastek z ilorazu, iloraz pierwiastków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wzory literowe do danych liczbowych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prostego wyrażenia arytmetycznego z zastosowaniem poznanych twierdzeń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usuwa niewymierno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z mianownika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złożonego wyrażenia arytmetycznego z zastosowaniem poznanych twierdzeń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zadania problemowe, np. uzasadnia prawdziwość zależności, z wykorzystaniem poznanych twierdzeń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11. Szacowanie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wyrażeń, zawierających pierwiastki* 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przybliżoną wartość liczby, przedstawionej za pomocą pierwiastka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najmniejszą i największą w zbiorze liczb zawierających pierwiastki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oszacowuje bez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życia kalkulatora wartości wyrażeń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porównuje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wyrażeń, zawierających pierwiastki, przez ich oszacowanie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12. Powtórzenie i utrwalenie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oraz umiejętności dot. potęg i pierwiastków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typowych zadaniach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złożonych zadaniach, problemach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13. Praca klasowa 1: </w:t>
              <w:br/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Liczby i dzia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łania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zadania z poziomu P (co najmniej 60%)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zadania z poziomu P (co najmniej 85%) i PP (co najmniej 60%)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14. Omówienie wyników i poprawa pracy klasowej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 i poprawia je z pomocą nauczyciela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poprawia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łasności figur płaskich – 19 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 Symetralna odcinka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dzieli konstrukcyjnie odcinek na parzyst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liczbę części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zadania z zastosowaniem własności symetralnej odcinka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opisuje konstrukcj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symetralnej odcinka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z zastosowaniem własności symetralnej odcinka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 Dwusieczna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ąta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dwusieczn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kąta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odległości punktów, należących do dwusiecznej kąta, od jego ramion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dzieli konstrukcyjnie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 na parzystą liczbę części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zadania z zastosowaniem własności dwusiecznej kąta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opisuje konstrukcj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dwusiecznej kąta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z zastosowaniem własności dwusiecznej kąta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 środkowy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na rysunku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ąty środkowe oraz łuki, na których są one oparte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 środkowy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definiuje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 środkowy 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 Wzajemne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łożenie prostej i okręgu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wzajemne położenie prostej i okręgu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na rysunku styczne do 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ęgu i sieczne okręgu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styczn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do okręgu i sieczną okręgu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wymienia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łasności stycznej do okręgu i siecznej na podstawie danego rysunku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konstruuje styczne do 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ęgu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na podstawie danych odleg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łości określa wzajemne położenie okręgu i prostej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położenie środków okręgów stycznych do ramion kąta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z zastosowaniem własności stycznej do okręgu oraz siecznej okręgu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 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ąg opisany na trójkącie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na rysunku 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ąg opisany na trójkącie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opisuje 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ąg na trójkącie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zadania z zastosowaniem własności okręgu opisanego na trójkącie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konstruuje 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ąg opisany na trójkącie i opisuje tę konstrukcję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z zastosowaniem własności okręgu opisanego na trójkącie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 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ąg wpisany w trójkąt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na rysunku 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ąg wpisany w trójkąt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wpisuje 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ąg w trójkąt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zadania z zastosowaniem własności okręgu wpisanego w trójkąt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konstruuje 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ąg wpisany w trójkąt i opisuje tę konstrukcję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z zastosowaniem własności okręgu wpisanego w trójkąt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 Pole pier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ścienia i wycinka kołowego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pole pier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ścienia kołowego, jako różnicę pól odpowiednich kół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pole wycinka 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łowego, jako część pola odpowiedniego koła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zadania, dotyczące obliczania pola pierścienia i wycinka kołowego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ąty foremne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i nazywa wielokąty foremne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żność między wysokością trójkąta równobocznego a promieniami okręgu wpisanego i okręgu opisanego na tym trójkącie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wyprowadza wzór na wysoko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trójkąta równobocznego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uzasadnia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żność między promieniami okręgu wpisanego i okręgu opisanego na trójkącie równobocznym, a wysokością tego trójkąta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promie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koła wpisanego w kwadrat (opisanego na kwadracie, prostokącie)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9. Powtórzenie i utrwalenie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oraz umiejętności dot. własności figur płaskich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typowych zadaniach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złożonych zadaniach, problemach 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10. Praca klasowa 2: </w:t>
              <w:br/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łasności figur płaskich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zadania z poziomu P (co najmniej 60%)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zadania z poziomu P (co najmniej 85%) i PP (co najmniej 60%)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11. Omówienie wyników i poprawa pracy klasowej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 i poprawia je z pomocą nauczyciela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poprawia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Rachunek algebraiczny – 12 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 algebraiczne i ich wartości liczbowe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 algebraiczne w różnych wzorach, zwrotach matematycznych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zapisuje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wyrażeń algebraicznych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nazywa i buduje proste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 algebraiczne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liczbowe prostych wyrażeń algebraicznych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nazywa i buduje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łożone wyrażenia algebraiczne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liczbowe złożonych wyrażeń algebraicznych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 Dodawanie i odejmowanie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żeń algebraicznych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w wyrażeniach algebraicznych sumy algebraiczne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w wyrażeniach algebraicznych wyrazy podobne i przeprowadza ich redukcję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dodaje i odejmuje sumy algebraiczne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dodaje i odejmuje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łożone wyrażenia algebraiczne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sumy algebraicznej przez jednomian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między prawem rozdzielności mnożenia względem dodawania a mnożeniem sumy przez jednomian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 sumę algebraiczną przez jednomian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łca złożone wyrażenia algebraiczne z zastosowaniem mnożenia sumy przez jednomian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 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łączanie wspólnego czynnika przed nawias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wyznacza wspólny czynnik wyrazów sumy algebraicznej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prawo rozdzielno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mnożenia względem dodawania do wyłączania liczby przed nawias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łącza przed nawias wspólny czynnik wyrazów sumy algebraicznej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łącza przed nawias największy wspólny czynnik wyrazów sumy algebraicznej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łca złożone wyrażenia algebraiczne z zastosowaniem wyłączania wspólnego czynnika przed nawias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sum algebraicznych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 dwie sumy algebraiczne 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proste przypadki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 sumy algebraiczne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 Powtórzenie i utrwalenie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oraz umiejętności dot. rachunku algebraicznego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typowych zadaniach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złożonych zadaniach, problemach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 Praca klasowa 3: </w:t>
              <w:br/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Rachunek algebraiczn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y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zadania z poziomu P (co najmniej 60%)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zadania z poziomu P (co najmniej 85%) i PP (co najmniej 60%)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 Omówienie wyników i poprawa pracy klasowej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 i poprawia je z pomocą nauczyciela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poprawia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 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Równania, uk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równań – 20 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 Równania pierwszego </w:t>
              <w:br/>
              <w:t xml:space="preserve">stopnia z jedn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niewiadomą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sprawdza, czy dana liczba jest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ązaniem równania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równania równowa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łca równanie do postaci równoważnej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równania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równanie do sytuacji przedstawionej graficznie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wyznacza niewiadom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liczbę z równania, mając jego pierwiastek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równania o współczynnikach ułamkowych, zawierające potęgi i pierwiastki, o dużym stopniu trudności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rozwiązań danego równania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 Przekszta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łcanie wzorów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łca wzory, stosując twierdzenia o równaniach równoważnych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wyznacza wskazan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niewiadomą z prostych równań (wzorów) matematycznych, fizycznych i chemicznych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wyznacza wskazan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zmienną ze wszystkich wzorów, używanych na lekcjach matematyki, fizyki, chemii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 Zastosowanie równa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w rozwiązywaniu zadań tekstowych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przeprowadza analiz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treści zadania z pomocą nauczyciela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równania do typowych sytuacji praktycznych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sprawdza poprawno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rozwiązania z warunkami zadania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formu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łuje odpowiedź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analizuje zadanie o podwy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ższonym stopniu trudności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plan rozwiązania oraz równanie, prowadzące do rozwiązania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równanie i sprawdza rozwiązanie z warunkami zadania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przewiduje wynik i porównuje go z wynikiem otrzymanym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udziela poprawnej i 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ącej odpowiedzi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różnych metod rozwiązywania zadań tekstowych, również arytmetycznych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 Wielko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wprost i odwrotnie proporcjonalne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wielkości wprost i odwrotnie proporcjonalne na podstawie tabelek i opisu słownego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zadania tekstowe z wykorzystaniem własności proporcji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łczynnik proporcjonalności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tekstowe o wielkościach proporcjonalnych z wykorzystaniem m.in. wzorów fizycznych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równań pierwszego stopnia z dwiema niewiadomymi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równań pierwszego stopnia z dwiema niewiadomymi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sprawdza, czy dana para liczb spe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równanie pierwszego stopnia z dwiema niewiadomymi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zapisuje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opisane słownie w postaci równania pierwszego stopnia z dwiema niewiadomymi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układu rozwiązań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sprawdza, czy dana para liczb spe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łnia układ równań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 układu równań mając daną parę liczb spełniającą ten układ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próbuje znale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źć rozwiązanie układu równań metodą prób i błędów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ązywanie układów równań pierwszego stopnia z dwiema niewiadomymi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układy równań metodą podstawiania i przeciwnych współczynników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zbiór rozwiązań układu równań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układy równań, wymagające przekształceń i zawierające współczynniki ułamkowe, dowolną metodą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 Zastosowanie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ładów równań w rozwiązywaniu zadań tekstowych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zadania tekstowe z wykorzystaniem układów równań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tekstowe z wykorzystaniem układów równań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łada treść zadania do podanego układu równań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 Powtórzenie i utrwalenie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oraz umiejętności dot. równań, układów równań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typowych zadaniach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złożonych zadaniach, problemach 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9. Praca klasowa 4: </w:t>
              <w:br/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Równania, uk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równań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samodzielnie zadania z poziomu P (co najmniej 60%)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samodzielnie zadania z poziomu P (co najmniej 85%) i PP (co najmniej 60%)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10. Omówienie wyników i poprawa pracy klasowej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 i poprawia je z pomocą nauczyciela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poprawia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Symetrie – 14 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 Symetria osiowa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podaje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łasności figur przystających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rozpoznaje figury symetryczne 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ędem prostej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figury symetryczne 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ędem prostej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znajduje figury symetryczne 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ędem osi układu współrzędnych – proste przypadki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śla, względem której osi układu współrzędnych dane punkty są symetryczne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podaje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łrzędne punktów symetrycznych względem osi układu współrzędnych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znajduje prost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ą, względem której dwie figury są symetryczne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w zadaniach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łasności figur symetrycznych względem prostej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znajduje figury symetryczne 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ędem osi układu współrzędnych – trudniejsze przypadki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niewiadome wykorzystuj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zależności zachodzące między współ­rzędnymi punktów symetrycznych względem osi układu współrzędnych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 Figury osiowosymetryczne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wykazuje czynno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ściowo, że dany model kartonowy figury jest osiowosymetryczny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rozpoznaje figury, maj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ące oś (osie) symetrii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nazywa i wskazuje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osi symetrii określonej figury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wykonuje projekt, np.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Figury osiowosymetryczne w architekturze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 Symetria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środkowa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figur symetrycznych względem punktu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własności figur symetrycznych względem punktu na podstawie rysunku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figury symetryczne do danych 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ędem punktu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równoleg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łość odcinków symetrycznych względem punktu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wyznacza punkt symetryczny do danego 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ędem początku układu współrzędnych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podaje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łrzędne punktów symetrycznych względem początku układu współrzędnych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uzasadnia,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przedstawione na rysunku figury są symetryczne względem punktu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wymienia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łasności figur symetrycznych względem punktu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znajduje punkt, 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ędem którego dwie figury są symetryczne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między symetrią środkową a obrotem o kąt 180°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znajduje figury symetryczne 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ędem początku układu współrzędnych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niewiadome wykorzystuj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 zależności zachodzące między współrzędnymi punktów symetrycznych względem początku układu współrzędnych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 Figury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środkowosymetryczne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figury środkowosymetryczne ze zbioru danych modeli figur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figur mających środek symetrii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śla, czy dana figura ma środek symetrii (jeżeli nie ma, to uzasadnia dlaczego)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w zadaniach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łasności figur symetrycznych względem punktu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 Powtórzenie i utrwalenie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oraz umiejętności dot. symetrii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typowych zadaniach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złożonych zadaniach, problemach 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 Praca klasowa 5: </w:t>
              <w:br/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Symetrie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samodzielnie zadania z poziomu P (co najmniej 60%)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samodzielnie zadania z poziomu P (co najmniej 85%) i PP (co najmniej 60%)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 Omówienie wyników i poprawa pracy klasowej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 i poprawia je z pomocą nauczyciela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poprawia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Funkcje – 12 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ęcie funkcji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w najbli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ższym otoczeniu przykłady różnego rodzaju przyporządkowań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opisuje funkcje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żnymi sposobami: słownie, za pomocą grafu, tabelki, wzoru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spośród przyporządkowań te, które są funkcjami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dla danej funkcji: argument,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ść, dziedzinę, zbiór wartości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ądza tabelkę dla funkcji określonej wzorem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znajduje wzór funkcji na podstawie innego jej opisu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z zastosowaniem pojęcia funkcji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 Funkcja liczbowa i jej wykres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ądza wykres funkcji na podstawie jej opisu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podaje inne sposoby opisu funkcji na podstawie jej wykresu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sprawdza, czy dany punkt nale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 do wykresu funkcji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odczytuje dziedzin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 zbiór wartości funkcji z jej wykresu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uzasadnia, czy dany wykres jest wykresem funkcji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łasności funkcji liczbowej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odczytuje z wykresu funkcji liczbowej jej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łasności: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340" w:hanging="17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dziedzin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 zbiór wartości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340" w:hanging="17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miejsca zerowe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340" w:hanging="17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dla jakich argumentów funkcja przyjmuje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ślone wartości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340" w:hanging="17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najmniejsz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i największą wartość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340" w:hanging="17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łrzędne przecięcia wykresu z osiami układu współrzędnych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340" w:hanging="17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  <w:tab/>
              <w:t xml:space="preserve">monotoniczno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funkcji (rosnąca, malejąca, stała)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odczytuje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łasności funkcji na podstawie różnych jej opisów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ądza wykres funkcji na podstawie jej własności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zależności funkcyjnych występujących w przyrodzie, gospodarce i życiu codziennym 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w najbli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ższym otoczeniu przykłady zależności funkcyjnych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interpretuje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funkcyjne występujące w przyrodzie, gospodarce i życiu codziennym, przedstawione za pomocą wykresów – proste przypadki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na wykresie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funkcyjne występujące w przyrodzie, gospodarce i życiu codziennym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 Powtórzenie i utrwalenie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oraz umiejętności dot. funkcji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typowych zadaniach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złożonych zadaniach, problemach 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 Praca klasowa 6: </w:t>
              <w:br/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Funkcje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samodzielnie zadania z poziomu P (co najmniej 60%)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samodzielnie zadania z poziomu P (co najmniej 85%) i PP (co najmniej 60%)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 Omówienie wyników i poprawa pracy klasowej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 i poprawia je z pomocą nauczyciela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poprawia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Graniastos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łupy i ostrosłupy – 16 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łupy 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rozpoznaje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łupy proste i pochyłe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podstawowe elementy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łupów (np. krawędzie, wysokość, wysokości ścian bocznych, przekątne)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łupy prawidłowe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na modelu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łupa krawędzie prostopadłe, równoległe i skośne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na modelu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łupa ściany równoległe, prostopadłe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stosuje w zadaniach wzory na przek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ątną kwadratu i sześcianu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rzuty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łupów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tworzy klasyfikacj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graniastosłupów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proste i 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łaszczyzny uwzględniając ich wzajemne położenie w przestrzeni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wyprowadza wzory na przek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ątną kwadratu i sześcianu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 Przekroje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łupów*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wyznacza na modelu podstawowe przekroje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łupów prostych i zaznacza je na ich rysunkach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podstawowe przekroje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łupów w rzeczywistych wymiarach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na modelu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 między prostą a jej rzutem prostokątnym na płaszczyznę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prostą i jej rzut prostokątny na płaszczyznę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wyznacza na modelu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żne przekroje graniastosłupów prostych i zaznacza je na ich rysunkach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żne przekroje graniastosłupów w rzeczywistych wymiarach i oblicza ich pole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 między prostą a płaszczyzną, zaznacza wskazany kąt na modelu i na jego rysunku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 Pole powierzchni i 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ętość graniastosłupa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zadania dotyczące obliczania pola powierzchni i objętości graniastosłupów prostych stosując wzory uogólnione oraz twierdzenie Pitagorasa, własności trójkątów równobocznych i prostokątnych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 dotyczące obliczania pola powierzchni i objętości graniastosłupów prostych stosując wzory uogólnione oraz twierdzenie Pitagorasa, własności trójkątów równobocznych i prostokątnych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łupy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śród różnych brył wyróżnia ostrosłupy, podaje przykłady takich brył np. w architekturze, otoczeniu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podstawowe elementy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łupów (np. krawędzie, wysokość bryły, wysokości ścian bocznych ostrosłupa, kąt nachylenia ściany bocznej do podstawy ostrosłupa)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nazywa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łupy i rysuje ich rzuty 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łupy prawidłowe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siatki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łupów prostych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tworzy klasyfikacj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ostrosłupów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rzuty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żnych ostrosłupów oraz ich siatki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 Przekroje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łupów* 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wyznacza na modelu podstawowe przekroje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łupów i zaznacza je na rysunkach tych brył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podstawowe przekroje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łupów w rzeczywistych wymiarach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wskazuje na modelu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ąt między ścianą a podstawą, kąt między ścianami ostrosłupa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rozpoznaje na rysunku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łupa kąty nachylenia krawędzi do podstawy i kąty nachylenia ścian do podstawy ostrosłupa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wyznacza na modelu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żne przekroje ostrosłupów i zaznacza je na rysunkach tych brył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rysuje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żne przekroje ostrosłupów w rzeczywistych wymiarach i oblicza ich obwód oraz pole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zaznacza na rysunku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łupa kąty nachylenia krawędzi do podstawy i kąty nachylenia ścian do podstawy ostrosłupa 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 Pole powierzchni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łupa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zadania, dotyczące obliczania pola powierzchni ostrosłupów, stosując wzory uogólnione oraz twierdzenie Pitagorasa, własności trójkątów równobocznych i prostokątnych, obliczenia procentowe itp.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zadania, dotyczące obliczania pola powierzchni ostrosłupów, stosując wzory uogólnione oraz twierdzenie Pitagorasa, własności trójkątów równobocznych i prostokątnych, obliczenia procentowe itp.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 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ętość ostrosłupa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proste zadania, dotyczące obliczania objętości ostrosłupów, stosując wzory uogólnione oraz twierdzenie Pitagorasa, własności trójkątów równobocznych i prostokątnych, obliczenia procentowe itp.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złożone zadania, dotyczące obliczania objętości ostrosłupów, stosując wzory uogólnione oraz twierdzenie Pitagorasa, własności trójkątów równobocznych i prostokątnych, obliczenia procentowe itp.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 Powtórzenie i utrwalenie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oraz umiejętności dot. graniastosłupów i ostrosłupów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typowych zadaniach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złożonych zadaniach, problemach 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9. Praca klasowa 7: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Graniastos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łupy i ostrosłupy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samodzielnie zadania z poziomu P (co najmniej 60%)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samodzielnie zadania z poziomu P (co najmniej 85%) i PP (co najmniej 60%)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10. Omówienie wyników i poprawa pracy klasowej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 i poprawia je z pomocą nauczyciela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poprawia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 w:val="restart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Elementy statystyki opisowej –  11 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 Odczytywanie i przedstawianie danych statystycznych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tabel i diagramów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odczytuje dane statystyczne przedstawione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tabel, diagramów słupkowych, prostokątnych, kołowych (w tym procentowych) – proste przypadki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dane statystyczne za pomo­c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tabel, diagramów słupkowych, prostokątnych, kołowych (w tym procentowych) – proste przypadki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odczytuje dane statystyczne przedstawione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tabel, diagramów słupkowych, prostokątnych, kołowych (w tym procentowych) – trudniejsze przypadki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dane statystyczne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tabel, diagramów słupkowych, prostokątnych, kołowych (w tym procentowych) – trudniejsze przypadki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 Odczytywanie i przedstawianie danych statystycznych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wykresów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odczytuje dane statystyczne przedstawione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wykresów (w tym procentowych) – proste przypadki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dane statystyczne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wykresów (w tym procentowych) – proste przypadki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odczytuje dane statystyczne przedstawione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wykresów (w tym procentowych) – trudniejsze przypadki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przedstawia dane statystyczne za 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wykresów (w tym procentowych) – trudniejsze przypadki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 Charakterystyki liczbowe danych statystycznych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cechy charakterystyczne dla danych statystycznych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częstość wartości zmiennej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średnią arytmetyczną, częstość wartości zmiennej i medianę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oblicza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średnią ważoną, rozstęp, modę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wybiera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która lepiej opisuje dany zbiór wyników</w:t>
            </w:r>
          </w:p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znajduje te wady diagramów i wykresów, które mog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dezinformować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 Powtórzenie i utrwalenie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oraz umiejętności dot. elementów statystyki opisowej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typowych zadaniach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wykorzystuje poznane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i zdobyte umiejętności w złożonych zadaniach, problemach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 Praca klasowa 8: </w:t>
              <w:br/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Elementy statystyki opisowej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samodzielnie zadania z poziomu P (co najmniej 60%)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ązuje samodzielnie zadania z poziomu P (co najmniej 85%) i PP (co najmniej 60%)</w:t>
            </w:r>
          </w:p>
        </w:tc>
      </w:tr>
      <w:tr>
        <w:trPr>
          <w:trHeight w:val="57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 Omówienie wyników i poprawa pracy klasowej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dostrzega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 i poprawia je z pomocą nauczyciela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113" w:leader="none"/>
              </w:tabs>
              <w:spacing w:before="0" w:after="0" w:line="240"/>
              <w:ind w:right="0" w:left="113" w:hanging="11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•</w:t>
              <w:tab/>
              <w:t xml:space="preserve">samodzielnie poprawia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błędy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