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14" w:rsidRDefault="00B04014" w:rsidP="00B04014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/>
          <w:b/>
          <w:color w:val="FF0000"/>
          <w:sz w:val="52"/>
          <w:szCs w:val="5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2540</wp:posOffset>
            </wp:positionV>
            <wp:extent cx="2700020" cy="1526540"/>
            <wp:effectExtent l="0" t="0" r="508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52"/>
          <w:szCs w:val="52"/>
          <w:u w:val="single"/>
        </w:rPr>
        <w:t>Możesz uniknąć zatruć pokarmowych!</w:t>
      </w:r>
    </w:p>
    <w:p w:rsidR="00B04014" w:rsidRDefault="00B04014" w:rsidP="005A696C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52"/>
          <w:szCs w:val="52"/>
          <w:u w:val="single"/>
        </w:rPr>
      </w:pPr>
    </w:p>
    <w:p w:rsidR="00B04014" w:rsidRDefault="00B04014" w:rsidP="00B04014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Arial" w:hAnsi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szCs w:val="44"/>
          <w:u w:val="single"/>
        </w:rPr>
        <w:t>Oto podstawowe zasady sprzyjające zdrowiu: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B050"/>
          <w:sz w:val="28"/>
          <w:szCs w:val="28"/>
        </w:rPr>
      </w:pPr>
      <w:r>
        <w:rPr>
          <w:rFonts w:ascii="Arial" w:hAnsi="Arial"/>
          <w:color w:val="00B050"/>
          <w:sz w:val="28"/>
          <w:szCs w:val="28"/>
        </w:rPr>
        <w:t>Starannie myj ręce, zwłaszcza po skorzystaniu z toalety, przed przygotowywaniem i spożywaniem posiłków, po dotykaniu pieniędzy.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70C0"/>
          <w:sz w:val="28"/>
          <w:szCs w:val="28"/>
        </w:rPr>
      </w:pPr>
      <w:r>
        <w:rPr>
          <w:rFonts w:ascii="Arial" w:hAnsi="Arial"/>
          <w:color w:val="0070C0"/>
          <w:sz w:val="28"/>
          <w:szCs w:val="28"/>
        </w:rPr>
        <w:t xml:space="preserve">Przechowuj żywność łatwo psującą się w niskiej temperaturze </w:t>
      </w:r>
      <w:r>
        <w:rPr>
          <w:rFonts w:ascii="Arial" w:hAnsi="Arial"/>
          <w:color w:val="0070C0"/>
          <w:sz w:val="28"/>
          <w:szCs w:val="28"/>
        </w:rPr>
        <w:br/>
        <w:t>(szczególnie potrawy przygotowane z majonezem, ciasta z kremem, lody oraz inne rozdrobnione produkty).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C45911"/>
          <w:sz w:val="28"/>
          <w:szCs w:val="28"/>
        </w:rPr>
      </w:pPr>
      <w:r>
        <w:rPr>
          <w:rFonts w:ascii="Arial" w:hAnsi="Arial"/>
          <w:color w:val="C45911"/>
          <w:sz w:val="28"/>
          <w:szCs w:val="28"/>
        </w:rPr>
        <w:t>Nie zamrażaj powtórnie raz rozmrożonej żywności.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7030A0"/>
          <w:sz w:val="28"/>
          <w:szCs w:val="28"/>
        </w:rPr>
      </w:pPr>
      <w:r>
        <w:rPr>
          <w:rFonts w:ascii="Arial" w:hAnsi="Arial"/>
          <w:color w:val="7030A0"/>
          <w:sz w:val="28"/>
          <w:szCs w:val="28"/>
        </w:rPr>
        <w:t>Dokładnie myj owoce i warzywa.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Dbaj o czystość pomieszczeń i sprzętu kuchennego.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Myj i wyparzaj jaja przed ich użyciem do produkcji potraw (najlepiej unikaj potraw z dodatkiem surowych jaj).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B050"/>
          <w:sz w:val="28"/>
          <w:szCs w:val="28"/>
        </w:rPr>
      </w:pPr>
      <w:r>
        <w:rPr>
          <w:rFonts w:ascii="Arial" w:hAnsi="Arial"/>
          <w:color w:val="00B050"/>
          <w:sz w:val="28"/>
          <w:szCs w:val="28"/>
        </w:rPr>
        <w:t>Kupuj żywność z wiadomego i pewnego źródła, sprzedawaną w sposób higieniczny i w odpowiednich warunkach.</w:t>
      </w:r>
    </w:p>
    <w:p w:rsidR="00B04014" w:rsidRDefault="00B04014" w:rsidP="00B04014">
      <w:pPr>
        <w:numPr>
          <w:ilvl w:val="0"/>
          <w:numId w:val="4"/>
        </w:num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color w:val="0070C0"/>
          <w:sz w:val="28"/>
          <w:szCs w:val="28"/>
        </w:rPr>
      </w:pPr>
      <w:r>
        <w:rPr>
          <w:rFonts w:ascii="Arial" w:hAnsi="Arial"/>
          <w:color w:val="0070C0"/>
          <w:sz w:val="28"/>
          <w:szCs w:val="28"/>
        </w:rPr>
        <w:t xml:space="preserve">Przechowuj osobno surowce i produkty gotowe do spożycia (np. mięso </w:t>
      </w:r>
      <w:r>
        <w:rPr>
          <w:rFonts w:ascii="Arial" w:hAnsi="Arial"/>
          <w:color w:val="0070C0"/>
          <w:sz w:val="28"/>
          <w:szCs w:val="28"/>
        </w:rPr>
        <w:br/>
        <w:t>i wędliny).</w:t>
      </w:r>
      <w:r>
        <w:rPr>
          <w:color w:val="0070C0"/>
          <w:sz w:val="28"/>
          <w:szCs w:val="28"/>
        </w:rPr>
        <w:t xml:space="preserve"> </w:t>
      </w:r>
    </w:p>
    <w:p w:rsidR="00B04014" w:rsidRDefault="00B04014" w:rsidP="00B04014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rial"/>
          <w:b/>
          <w:sz w:val="18"/>
          <w:szCs w:val="24"/>
        </w:rPr>
      </w:pPr>
    </w:p>
    <w:p w:rsidR="00B04014" w:rsidRDefault="00B04014" w:rsidP="005A696C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UWAGA !</w:t>
      </w:r>
    </w:p>
    <w:p w:rsidR="00B04014" w:rsidRDefault="00B04014" w:rsidP="005A696C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Najczęstszą przyczyną zatruć  pokarmowych s</w:t>
      </w:r>
      <w:r w:rsidR="005A696C">
        <w:rPr>
          <w:rFonts w:ascii="Arial" w:hAnsi="Arial" w:cs="Arial"/>
          <w:sz w:val="40"/>
          <w:szCs w:val="40"/>
        </w:rPr>
        <w:t>ą</w:t>
      </w:r>
      <w:r>
        <w:rPr>
          <w:rFonts w:ascii="Arial" w:hAnsi="Arial" w:cs="Arial"/>
          <w:sz w:val="40"/>
          <w:szCs w:val="40"/>
        </w:rPr>
        <w:t xml:space="preserve"> potrawy przygotowywane na bazie jaj, takie jak: sernik na zimno, kremy, befsztyk tatarski oraz różnego rodzaju sałatki, wyroby w galarecie, pasty mięsne i rybne.</w:t>
      </w:r>
    </w:p>
    <w:p w:rsidR="00B04014" w:rsidRDefault="00B04014" w:rsidP="005A696C">
      <w:pPr>
        <w:tabs>
          <w:tab w:val="left" w:pos="851"/>
          <w:tab w:val="left" w:pos="3544"/>
        </w:tabs>
        <w:overflowPunct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i/>
          <w:color w:val="002060"/>
          <w:sz w:val="40"/>
          <w:szCs w:val="40"/>
          <w:u w:val="single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Jaja przed użyciem należy umyć i wyparzać przez </w:t>
      </w:r>
      <w:r>
        <w:rPr>
          <w:rFonts w:ascii="Arial" w:hAnsi="Arial" w:cs="Arial"/>
          <w:b/>
          <w:color w:val="002060"/>
          <w:sz w:val="40"/>
          <w:szCs w:val="40"/>
        </w:rPr>
        <w:br/>
        <w:t xml:space="preserve">10 sekund, a następnie umyć ręce </w:t>
      </w:r>
      <w:r>
        <w:rPr>
          <w:rFonts w:ascii="Arial" w:hAnsi="Arial" w:cs="Arial"/>
          <w:b/>
          <w:color w:val="002060"/>
          <w:sz w:val="40"/>
          <w:szCs w:val="40"/>
        </w:rPr>
        <w:br/>
        <w:t>chroni</w:t>
      </w:r>
      <w:r w:rsidR="005A696C">
        <w:rPr>
          <w:rFonts w:ascii="Arial" w:hAnsi="Arial" w:cs="Arial"/>
          <w:b/>
          <w:color w:val="002060"/>
          <w:sz w:val="40"/>
          <w:szCs w:val="40"/>
        </w:rPr>
        <w:t>ć</w:t>
      </w:r>
      <w:r>
        <w:rPr>
          <w:rFonts w:ascii="Arial" w:hAnsi="Arial" w:cs="Arial"/>
          <w:b/>
          <w:color w:val="002060"/>
          <w:sz w:val="40"/>
          <w:szCs w:val="40"/>
        </w:rPr>
        <w:t xml:space="preserve"> produkty przed </w:t>
      </w:r>
      <w:r>
        <w:rPr>
          <w:rFonts w:ascii="Arial" w:hAnsi="Arial" w:cs="Arial"/>
          <w:b/>
          <w:i/>
          <w:color w:val="002060"/>
          <w:sz w:val="40"/>
          <w:szCs w:val="40"/>
          <w:u w:val="single"/>
        </w:rPr>
        <w:t>wtórnym zakażeniem.</w:t>
      </w:r>
    </w:p>
    <w:p w:rsidR="00B04014" w:rsidRDefault="005A696C" w:rsidP="00B04014">
      <w:pPr>
        <w:pStyle w:val="Nagwek1"/>
        <w:spacing w:line="240" w:lineRule="auto"/>
        <w:ind w:left="851"/>
      </w:pPr>
      <w:r>
        <w:rPr>
          <w:rFonts w:ascii="Times New Roman" w:hAnsi="Times New Roman"/>
          <w:noProof/>
          <w:sz w:val="24"/>
          <w:lang w:val="pl-PL"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-36830</wp:posOffset>
            </wp:positionV>
            <wp:extent cx="1501140" cy="1240155"/>
            <wp:effectExtent l="0" t="0" r="3810" b="0"/>
            <wp:wrapSquare wrapText="bothSides"/>
            <wp:docPr id="30" name="Obraz 30" descr="indek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eks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  <w:r w:rsidR="00B04014">
        <w:tab/>
      </w:r>
    </w:p>
    <w:p w:rsidR="00B04014" w:rsidRDefault="00B04014" w:rsidP="00B04014">
      <w:pPr>
        <w:pStyle w:val="Nagwek1"/>
        <w:spacing w:line="240" w:lineRule="auto"/>
        <w:ind w:left="851"/>
      </w:pPr>
    </w:p>
    <w:p w:rsidR="00B04014" w:rsidRDefault="00B04014" w:rsidP="00B04014">
      <w:pPr>
        <w:pStyle w:val="Nagwek1"/>
        <w:spacing w:line="240" w:lineRule="auto"/>
        <w:ind w:left="851"/>
      </w:pPr>
    </w:p>
    <w:p w:rsidR="00B04014" w:rsidRPr="000D07A5" w:rsidRDefault="00B04014" w:rsidP="000D07A5">
      <w:pPr>
        <w:pStyle w:val="Nagwek1"/>
        <w:spacing w:line="240" w:lineRule="auto"/>
        <w:ind w:left="0"/>
        <w:rPr>
          <w:szCs w:val="20"/>
          <w:lang w:val="pl-PL"/>
        </w:rPr>
      </w:pPr>
      <w:r>
        <w:t>oprac.  PSSE w Toruniu</w:t>
      </w:r>
      <w:bookmarkStart w:id="0" w:name="_GoBack"/>
      <w:bookmarkEnd w:id="0"/>
    </w:p>
    <w:sectPr w:rsidR="00B04014" w:rsidRPr="000D07A5" w:rsidSect="004609CE">
      <w:pgSz w:w="11906" w:h="16838"/>
      <w:pgMar w:top="54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66" w:rsidRDefault="00AF3366" w:rsidP="00B04014">
      <w:pPr>
        <w:spacing w:after="0" w:line="240" w:lineRule="auto"/>
      </w:pPr>
      <w:r>
        <w:separator/>
      </w:r>
    </w:p>
  </w:endnote>
  <w:endnote w:type="continuationSeparator" w:id="0">
    <w:p w:rsidR="00AF3366" w:rsidRDefault="00AF3366" w:rsidP="00B0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66" w:rsidRDefault="00AF3366" w:rsidP="00B04014">
      <w:pPr>
        <w:spacing w:after="0" w:line="240" w:lineRule="auto"/>
      </w:pPr>
      <w:r>
        <w:separator/>
      </w:r>
    </w:p>
  </w:footnote>
  <w:footnote w:type="continuationSeparator" w:id="0">
    <w:p w:rsidR="00AF3366" w:rsidRDefault="00AF3366" w:rsidP="00B0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17B"/>
    <w:multiLevelType w:val="hybridMultilevel"/>
    <w:tmpl w:val="A31AA082"/>
    <w:lvl w:ilvl="0" w:tplc="AC7A726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BF2"/>
    <w:multiLevelType w:val="hybridMultilevel"/>
    <w:tmpl w:val="F88A81FC"/>
    <w:lvl w:ilvl="0" w:tplc="AC7A7266">
      <w:start w:val="1"/>
      <w:numFmt w:val="bullet"/>
      <w:lvlText w:val=""/>
      <w:lvlJc w:val="left"/>
      <w:pPr>
        <w:ind w:left="36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157F7"/>
    <w:multiLevelType w:val="multilevel"/>
    <w:tmpl w:val="F174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B1D4D"/>
    <w:multiLevelType w:val="singleLevel"/>
    <w:tmpl w:val="D1600C40"/>
    <w:lvl w:ilvl="0">
      <w:start w:val="1"/>
      <w:numFmt w:val="decimal"/>
      <w:lvlText w:val="%1."/>
      <w:legacy w:legacy="1" w:legacySpace="0" w:legacyIndent="283"/>
      <w:lvlJc w:val="left"/>
      <w:pPr>
        <w:ind w:left="-1" w:hanging="283"/>
      </w:pPr>
    </w:lvl>
  </w:abstractNum>
  <w:abstractNum w:abstractNumId="4">
    <w:nsid w:val="4692222C"/>
    <w:multiLevelType w:val="hybridMultilevel"/>
    <w:tmpl w:val="68A060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F6109"/>
    <w:multiLevelType w:val="hybridMultilevel"/>
    <w:tmpl w:val="B5D2CD72"/>
    <w:lvl w:ilvl="0" w:tplc="CE482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7088B"/>
    <w:multiLevelType w:val="hybridMultilevel"/>
    <w:tmpl w:val="E1A87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F0"/>
    <w:rsid w:val="00082FDA"/>
    <w:rsid w:val="000D07A5"/>
    <w:rsid w:val="004609CE"/>
    <w:rsid w:val="004832F0"/>
    <w:rsid w:val="005125A4"/>
    <w:rsid w:val="00551CA6"/>
    <w:rsid w:val="0056208D"/>
    <w:rsid w:val="005A696C"/>
    <w:rsid w:val="005F3757"/>
    <w:rsid w:val="007D6829"/>
    <w:rsid w:val="00A86561"/>
    <w:rsid w:val="00AF3366"/>
    <w:rsid w:val="00B04014"/>
    <w:rsid w:val="00CB6D06"/>
    <w:rsid w:val="00CC584D"/>
    <w:rsid w:val="00D9431C"/>
    <w:rsid w:val="00F727B4"/>
    <w:rsid w:val="00FA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CE"/>
  </w:style>
  <w:style w:type="paragraph" w:styleId="Nagwek1">
    <w:name w:val="heading 1"/>
    <w:basedOn w:val="Normalny"/>
    <w:next w:val="Normalny"/>
    <w:link w:val="Nagwek1Znak"/>
    <w:qFormat/>
    <w:rsid w:val="00B04014"/>
    <w:pPr>
      <w:keepNext/>
      <w:tabs>
        <w:tab w:val="left" w:pos="851"/>
        <w:tab w:val="left" w:pos="3544"/>
      </w:tabs>
      <w:overflowPunct w:val="0"/>
      <w:autoSpaceDE w:val="0"/>
      <w:autoSpaceDN w:val="0"/>
      <w:adjustRightInd w:val="0"/>
      <w:spacing w:after="0" w:line="360" w:lineRule="auto"/>
      <w:ind w:left="-567"/>
      <w:outlineLvl w:val="0"/>
    </w:pPr>
    <w:rPr>
      <w:rFonts w:ascii="Arial" w:eastAsia="Times New Roman" w:hAnsi="Arial" w:cs="Times New Roman"/>
      <w:i/>
      <w:sz w:val="18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0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04014"/>
    <w:rPr>
      <w:b/>
      <w:bCs/>
    </w:rPr>
  </w:style>
  <w:style w:type="paragraph" w:styleId="Tekstpodstawowy">
    <w:name w:val="Body Text"/>
    <w:basedOn w:val="Normalny"/>
    <w:link w:val="TekstpodstawowyZnak"/>
    <w:semiHidden/>
    <w:rsid w:val="00B04014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color w:val="FF0000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4014"/>
    <w:rPr>
      <w:rFonts w:ascii="Arial" w:eastAsia="Times New Roman" w:hAnsi="Arial" w:cs="Arial"/>
      <w:b/>
      <w:bCs/>
      <w:color w:val="FF0000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14"/>
  </w:style>
  <w:style w:type="paragraph" w:styleId="Stopka">
    <w:name w:val="footer"/>
    <w:basedOn w:val="Normalny"/>
    <w:link w:val="StopkaZnak"/>
    <w:uiPriority w:val="99"/>
    <w:unhideWhenUsed/>
    <w:rsid w:val="00B0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14"/>
  </w:style>
  <w:style w:type="paragraph" w:styleId="Tytu">
    <w:name w:val="Title"/>
    <w:basedOn w:val="Normalny"/>
    <w:link w:val="TytuZnak"/>
    <w:qFormat/>
    <w:rsid w:val="00B04014"/>
    <w:pPr>
      <w:spacing w:after="0" w:line="240" w:lineRule="auto"/>
      <w:jc w:val="center"/>
    </w:pPr>
    <w:rPr>
      <w:rFonts w:ascii="Arial Black" w:eastAsia="Times New Roman" w:hAnsi="Arial Black" w:cs="Arial"/>
      <w:b/>
      <w:color w:val="339966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04014"/>
    <w:rPr>
      <w:rFonts w:ascii="Arial Black" w:eastAsia="Times New Roman" w:hAnsi="Arial Black" w:cs="Arial"/>
      <w:b/>
      <w:color w:val="339966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B04014"/>
    <w:rPr>
      <w:rFonts w:ascii="Arial" w:eastAsia="Times New Roman" w:hAnsi="Arial" w:cs="Times New Roman"/>
      <w:i/>
      <w:sz w:val="18"/>
      <w:szCs w:val="24"/>
      <w:lang/>
    </w:rPr>
  </w:style>
  <w:style w:type="paragraph" w:styleId="Akapitzlist">
    <w:name w:val="List Paragraph"/>
    <w:basedOn w:val="Normalny"/>
    <w:uiPriority w:val="34"/>
    <w:qFormat/>
    <w:rsid w:val="0056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596A-BF85-4A25-BA6E-1F13763D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SZKOLASPOLECZNA</cp:lastModifiedBy>
  <cp:revision>11</cp:revision>
  <dcterms:created xsi:type="dcterms:W3CDTF">2016-07-12T09:28:00Z</dcterms:created>
  <dcterms:modified xsi:type="dcterms:W3CDTF">2018-04-25T10:40:00Z</dcterms:modified>
</cp:coreProperties>
</file>