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2C" w:rsidRDefault="00C9352C" w:rsidP="00C9352C">
      <w:pPr>
        <w:pStyle w:val="NormalnyWeb"/>
      </w:pPr>
      <w:r>
        <w:t>Bez uszczerbku dla innych administracyjnych lub środków ochrony prawnej przed sądem każda osoba, której dane dotyczą, ma prawo wnieść skargę do organu nadzorczego, w szczególności w państwie członkowskim swojego zwykłego pobytu, swojego miejsca pracy lub miejsca popełnienia domniemanego naruszenia, jeżeli sądzi, że przetwarzanie danych osobowych jej dotyczące narusza niniejsze rozporządzenie.</w:t>
      </w:r>
    </w:p>
    <w:p w:rsidR="00C9352C" w:rsidRDefault="00C9352C" w:rsidP="00C9352C">
      <w:pPr>
        <w:pStyle w:val="NormalnyWeb"/>
      </w:pPr>
      <w:r>
        <w:t>Organ nadzorczy, do którego wniesiono skargę, informuje skarżącego o postępach i efektach rozpatrywania skargi, w tym o możliwości skorzystania z sądowego środka ochrony prawnej na mocy art. 78 RODO.</w:t>
      </w:r>
    </w:p>
    <w:p w:rsidR="00C9352C" w:rsidRDefault="00C9352C" w:rsidP="00C9352C">
      <w:pPr>
        <w:pStyle w:val="NormalnyWeb"/>
      </w:pPr>
      <w:r>
        <w:t>Każda osoba fizyczna  prawo  wniesienia  skargi  do  Prezesa  Urzędu  Ochrony  Danych  Osobowych, gdy  uzna  ,  iż  przetwarzanie  danych  osobowych  jej dotyczących  narusza przepisy RODO - https://www.giodo.gov.pl/</w:t>
      </w:r>
    </w:p>
    <w:p w:rsidR="00081D7E" w:rsidRDefault="00081D7E">
      <w:bookmarkStart w:id="0" w:name="_GoBack"/>
      <w:bookmarkEnd w:id="0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B"/>
    <w:rsid w:val="00081D7E"/>
    <w:rsid w:val="002347EC"/>
    <w:rsid w:val="002437CB"/>
    <w:rsid w:val="006A5142"/>
    <w:rsid w:val="00C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BCFFA-FDC9-4694-BA32-9C9319C1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NormalnyWeb">
    <w:name w:val="Normal (Web)"/>
    <w:basedOn w:val="Normalny"/>
    <w:uiPriority w:val="99"/>
    <w:semiHidden/>
    <w:unhideWhenUsed/>
    <w:rsid w:val="00C9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2018-06-01T08:19:00Z</dcterms:created>
  <dcterms:modified xsi:type="dcterms:W3CDTF">2018-06-01T08:19:00Z</dcterms:modified>
</cp:coreProperties>
</file>