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48" w:rsidRDefault="00D53D48">
      <w:pPr>
        <w:spacing w:after="0" w:line="259" w:lineRule="auto"/>
        <w:ind w:left="10" w:right="120" w:hanging="10"/>
        <w:jc w:val="center"/>
        <w:rPr>
          <w:b/>
        </w:rPr>
      </w:pPr>
    </w:p>
    <w:p w:rsidR="00D53D48" w:rsidRDefault="00D53D48">
      <w:pPr>
        <w:spacing w:after="0" w:line="259" w:lineRule="auto"/>
        <w:ind w:left="10" w:right="120" w:hanging="10"/>
        <w:jc w:val="center"/>
        <w:rPr>
          <w:b/>
        </w:rPr>
      </w:pPr>
    </w:p>
    <w:p w:rsidR="00D53D48" w:rsidRDefault="00D53D48" w:rsidP="00D53D48">
      <w:pPr>
        <w:spacing w:after="0" w:line="259" w:lineRule="auto"/>
        <w:ind w:left="0" w:right="120" w:firstLine="0"/>
        <w:rPr>
          <w:b/>
        </w:rPr>
      </w:pPr>
    </w:p>
    <w:p w:rsidR="00F94965" w:rsidRDefault="00D53D48">
      <w:pPr>
        <w:spacing w:after="0" w:line="259" w:lineRule="auto"/>
        <w:ind w:left="10" w:right="120" w:hanging="10"/>
        <w:jc w:val="center"/>
      </w:pPr>
      <w:r>
        <w:rPr>
          <w:b/>
        </w:rPr>
        <w:t>U</w:t>
      </w:r>
      <w:r>
        <w:rPr>
          <w:b/>
        </w:rPr>
        <w:t xml:space="preserve">CHWAŁA  NR XIII/99/2016 </w:t>
      </w:r>
    </w:p>
    <w:p w:rsidR="00F94965" w:rsidRDefault="00D53D48">
      <w:pPr>
        <w:spacing w:after="211" w:line="259" w:lineRule="auto"/>
        <w:ind w:left="10" w:right="123" w:hanging="10"/>
        <w:jc w:val="center"/>
      </w:pPr>
      <w:r>
        <w:rPr>
          <w:b/>
        </w:rPr>
        <w:t xml:space="preserve">RADY MIEJSKIEJ W ZABŁUDOWIE </w:t>
      </w:r>
    </w:p>
    <w:p w:rsidR="00F94965" w:rsidRDefault="00D53D48">
      <w:pPr>
        <w:spacing w:after="268" w:line="259" w:lineRule="auto"/>
        <w:ind w:left="0" w:firstLine="0"/>
        <w:jc w:val="center"/>
      </w:pPr>
      <w:r>
        <w:t xml:space="preserve">z dnia 16 lutego 2016 r. </w:t>
      </w:r>
    </w:p>
    <w:p w:rsidR="00F94965" w:rsidRDefault="00D53D48">
      <w:pPr>
        <w:spacing w:after="0" w:line="259" w:lineRule="auto"/>
        <w:ind w:left="10" w:right="130" w:hanging="10"/>
        <w:jc w:val="center"/>
      </w:pPr>
      <w:r>
        <w:rPr>
          <w:b/>
        </w:rPr>
        <w:t xml:space="preserve">w sprawie określenia kryteriów obowiązujących na drugim etapie postępowania rekrutacyjnego  </w:t>
      </w:r>
    </w:p>
    <w:p w:rsidR="00F94965" w:rsidRDefault="00D53D48">
      <w:pPr>
        <w:spacing w:after="482" w:line="236" w:lineRule="auto"/>
        <w:ind w:left="3634" w:right="0" w:hanging="3455"/>
        <w:jc w:val="left"/>
      </w:pPr>
      <w:r>
        <w:rPr>
          <w:b/>
        </w:rPr>
        <w:t xml:space="preserve">do przedszkola i oddziałów przedszkolnych w szkołach podstawowych, dla których Gmina Zabłudów  jest organem prowadzącym </w:t>
      </w:r>
    </w:p>
    <w:p w:rsidR="00F94965" w:rsidRDefault="00D53D48">
      <w:pPr>
        <w:ind w:left="0" w:right="110" w:firstLine="228"/>
      </w:pPr>
      <w:r>
        <w:t xml:space="preserve">Na podstawie art. 18 ust. 2 pkt </w:t>
      </w:r>
      <w:r>
        <w:t>15 ustawy z dnia 8 marca 1990 r. o samorządzie gminnym (</w:t>
      </w:r>
      <w:proofErr w:type="spellStart"/>
      <w:r>
        <w:t>t.j</w:t>
      </w:r>
      <w:proofErr w:type="spellEnd"/>
      <w:r>
        <w:t>. Dz. U. z 2015 r. poz. 1515, poz. 1890), art. 20c ust. 4-6 w związku z art. 20zf pkt 1 ustawy z dnia 7 września 1991 r. o systemie oświaty (</w:t>
      </w:r>
      <w:proofErr w:type="spellStart"/>
      <w:r>
        <w:t>t.j</w:t>
      </w:r>
      <w:proofErr w:type="spellEnd"/>
      <w:r>
        <w:t>. Dz. U. z 2015 r. poz. 2156, z 2016 r. poz. 35, poz.</w:t>
      </w:r>
      <w:r>
        <w:t xml:space="preserve"> 64) oraz art. 12 ust. 2 ustawy z dnia 29 grudnia 2015 r. o zmianie ustawy o systemie oświaty oraz niektórych innych ustaw (Dz. U. z 2016 r. poz. 35) uchwala się, co następuje: </w:t>
      </w:r>
    </w:p>
    <w:p w:rsidR="00F94965" w:rsidRDefault="00D53D48">
      <w:pPr>
        <w:ind w:left="0" w:right="110" w:firstLine="341"/>
      </w:pPr>
      <w:r>
        <w:rPr>
          <w:b/>
        </w:rPr>
        <w:t xml:space="preserve">§ 1. </w:t>
      </w:r>
      <w:r>
        <w:t>1. Określa się następując kryteria obowiązujące na drugim etapie postępow</w:t>
      </w:r>
      <w:r>
        <w:t xml:space="preserve">ania rekrutacyjnego  do przedszkola i oddziałów przedszkolnych w szkołach podstawowych, dla których Gmina Zabłudów  jest organem prowadzącym oraz liczbę punktów przypisanych tym kryteriom w postępowaniu rekrutacyjnym: </w:t>
      </w:r>
    </w:p>
    <w:p w:rsidR="00F94965" w:rsidRDefault="00D53D48">
      <w:pPr>
        <w:numPr>
          <w:ilvl w:val="0"/>
          <w:numId w:val="1"/>
        </w:numPr>
        <w:ind w:right="110" w:hanging="240"/>
      </w:pPr>
      <w:r>
        <w:t xml:space="preserve">kandydat zobowiązany jest do odbycia </w:t>
      </w:r>
      <w:r>
        <w:t xml:space="preserve">rocznego obowiązkowego wychowania przedszkolnego lub ma odroczony obowiązek szkolny lub ma prawo do korzystania z wychowania przedszkolnego, a Gmina Zabłudów ma obowiązek mu to miejsce zapewnić – 50 pkt; </w:t>
      </w:r>
    </w:p>
    <w:p w:rsidR="00F94965" w:rsidRDefault="00D53D48">
      <w:pPr>
        <w:numPr>
          <w:ilvl w:val="0"/>
          <w:numId w:val="1"/>
        </w:numPr>
        <w:ind w:right="110" w:hanging="240"/>
      </w:pPr>
      <w:r>
        <w:t>oboje rodzice lub rodzic/opiekun prawny samotnie wy</w:t>
      </w:r>
      <w:r>
        <w:t xml:space="preserve">chowujący kandydata pracują - 15 pkt; </w:t>
      </w:r>
    </w:p>
    <w:p w:rsidR="00F94965" w:rsidRDefault="00D53D48">
      <w:pPr>
        <w:numPr>
          <w:ilvl w:val="0"/>
          <w:numId w:val="1"/>
        </w:numPr>
        <w:ind w:right="110" w:hanging="240"/>
      </w:pPr>
      <w:r>
        <w:t xml:space="preserve">deklaracja opieki w czasie przekraczającym 5 godzin dziennie i korzystania z trzech posiłków dziennie  - 12 pkt; </w:t>
      </w:r>
    </w:p>
    <w:p w:rsidR="00F94965" w:rsidRDefault="00D53D48">
      <w:pPr>
        <w:numPr>
          <w:ilvl w:val="0"/>
          <w:numId w:val="1"/>
        </w:numPr>
        <w:ind w:right="110" w:hanging="240"/>
      </w:pPr>
      <w:r>
        <w:t>rodzic/opiekun prawny kandydata odprowadzający podatek dochodowy na rzecz Gminy Zabłudów  lub zamieszku</w:t>
      </w:r>
      <w:r>
        <w:t xml:space="preserve">jący na terenie Gminy Zabłudów i płacący podatek rolny na rzecz Gminy Zabłudów  - 10 pkt; </w:t>
      </w:r>
    </w:p>
    <w:p w:rsidR="00F94965" w:rsidRDefault="00D53D48">
      <w:pPr>
        <w:numPr>
          <w:ilvl w:val="0"/>
          <w:numId w:val="1"/>
        </w:numPr>
        <w:ind w:right="110" w:hanging="240"/>
      </w:pPr>
      <w:r>
        <w:t xml:space="preserve">rodzeństwo kandydata w roku szkolnym, na który prowadzona jest rekrutacja, będzie uczęszczało do tego przedszkola - 8 pkt; </w:t>
      </w:r>
    </w:p>
    <w:p w:rsidR="00F94965" w:rsidRDefault="00D53D48">
      <w:pPr>
        <w:numPr>
          <w:ilvl w:val="0"/>
          <w:numId w:val="1"/>
        </w:numPr>
        <w:spacing w:after="0"/>
        <w:ind w:right="110" w:hanging="240"/>
      </w:pPr>
      <w:r>
        <w:t>kandydat, wychowuje się w rodzinie objęte</w:t>
      </w:r>
      <w:r>
        <w:t xml:space="preserve">j nadzorem kuratorskim lub wsparciem asystenta rodziny  </w:t>
      </w:r>
    </w:p>
    <w:p w:rsidR="00F94965" w:rsidRDefault="00D53D48">
      <w:pPr>
        <w:ind w:left="341" w:right="110" w:firstLine="0"/>
      </w:pPr>
      <w:r>
        <w:t xml:space="preserve">- 5 pkt. </w:t>
      </w:r>
    </w:p>
    <w:p w:rsidR="00F94965" w:rsidRDefault="00D53D48">
      <w:pPr>
        <w:spacing w:after="90"/>
        <w:ind w:left="0" w:right="110" w:firstLine="341"/>
      </w:pPr>
      <w:r>
        <w:t xml:space="preserve">2. Za spełnienie warunku, o którym mowa w ust. 1 pkt 2, uważa się, gdy każdy z rodziców/opiekunów prawnych kandydata spełnia, co najmniej jeden z warunków: </w:t>
      </w:r>
    </w:p>
    <w:p w:rsidR="00F94965" w:rsidRDefault="00D53D48">
      <w:pPr>
        <w:numPr>
          <w:ilvl w:val="0"/>
          <w:numId w:val="2"/>
        </w:numPr>
        <w:spacing w:after="89"/>
        <w:ind w:right="3681" w:firstLine="0"/>
      </w:pPr>
      <w:r>
        <w:t>pozostaje w zatrudnieniu w ramac</w:t>
      </w:r>
      <w:r>
        <w:t xml:space="preserve">h stosunku pracy lub umowy cywilnoprawnej; </w:t>
      </w:r>
    </w:p>
    <w:p w:rsidR="00F94965" w:rsidRDefault="00D53D48">
      <w:pPr>
        <w:numPr>
          <w:ilvl w:val="0"/>
          <w:numId w:val="2"/>
        </w:numPr>
        <w:spacing w:after="24" w:line="367" w:lineRule="auto"/>
        <w:ind w:right="3681" w:firstLine="0"/>
      </w:pPr>
      <w:r>
        <w:t xml:space="preserve">pozostaje w samozatrudnieniu lub prowadzi gospodarstwo rolne; 3) pobiera naukę w trybie dziennym. </w:t>
      </w:r>
    </w:p>
    <w:p w:rsidR="00F94965" w:rsidRDefault="00D53D48">
      <w:pPr>
        <w:ind w:left="0" w:right="110" w:firstLine="341"/>
      </w:pPr>
      <w:r>
        <w:t xml:space="preserve">3. W przypadku większej liczby kandydatów, </w:t>
      </w:r>
      <w:r>
        <w:t xml:space="preserve">którzy uzyskali równorzędne wyniki, od liczby miejsc, komisja kwalifikacyjna ustalając kolejność kwalifikacji, bierze pod uwagę kolejność (data i godzina wpływu) zgłoszeń. </w:t>
      </w:r>
    </w:p>
    <w:p w:rsidR="00F94965" w:rsidRDefault="00D53D48">
      <w:pPr>
        <w:ind w:left="341" w:right="110" w:firstLine="0"/>
      </w:pPr>
      <w:bookmarkStart w:id="0" w:name="_GoBack"/>
      <w:bookmarkEnd w:id="0"/>
      <w:r>
        <w:rPr>
          <w:b/>
        </w:rPr>
        <w:t xml:space="preserve">§ 2. </w:t>
      </w:r>
      <w:r>
        <w:t>Określa się dokume</w:t>
      </w:r>
      <w:r>
        <w:t xml:space="preserve">nty niezbędne do potwierdzenia spełnienia kryteriów, o których mowa: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 xml:space="preserve">w § 2 ust. 1 pkt 1 - oświadczenie rodzica/opiekuna prawnego zawarte we wniosku o przyjęcie dziecka  do przedszkola;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>w § 2 ust. 1 pkt 2 - oświadczenie rodzica(-ów)/opiekuna(-ów) prawnych</w:t>
      </w:r>
      <w:r>
        <w:t xml:space="preserve"> wraz z dokumentami poświadczającymi odpowiednio: </w:t>
      </w:r>
    </w:p>
    <w:p w:rsidR="00F94965" w:rsidRDefault="00D53D48">
      <w:pPr>
        <w:numPr>
          <w:ilvl w:val="1"/>
          <w:numId w:val="3"/>
        </w:numPr>
        <w:ind w:right="110" w:hanging="240"/>
      </w:pPr>
      <w:r>
        <w:lastRenderedPageBreak/>
        <w:t xml:space="preserve">zatrudnienie - zaświadczenie z zakładu pracy, </w:t>
      </w:r>
    </w:p>
    <w:p w:rsidR="00F94965" w:rsidRDefault="00D53D48">
      <w:pPr>
        <w:numPr>
          <w:ilvl w:val="1"/>
          <w:numId w:val="3"/>
        </w:numPr>
        <w:ind w:right="110" w:hanging="240"/>
      </w:pPr>
      <w:r>
        <w:t xml:space="preserve">prowadzenie gospodarstwa rolnego - zaświadczenie z KRUS o podleganiu ubezpieczeniu społecznemu rolników z tego tytułu lub dowód opłacania składek w KRUS, </w:t>
      </w:r>
    </w:p>
    <w:p w:rsidR="00F94965" w:rsidRDefault="00D53D48">
      <w:pPr>
        <w:numPr>
          <w:ilvl w:val="1"/>
          <w:numId w:val="3"/>
        </w:numPr>
        <w:ind w:right="110" w:hanging="240"/>
      </w:pPr>
      <w:r>
        <w:t>pro</w:t>
      </w:r>
      <w:r>
        <w:t xml:space="preserve">wadzenie pozarolniczej działalności gospodarczej - aktualny (nie starszy, niż 3 dni przed złożeniem wniosku) wydruk ze strony internetowej Centralnej Ewidencji i Informacji o Działalności Gospodarczej lub Krajowego Rejestru Sądowego, </w:t>
      </w:r>
    </w:p>
    <w:p w:rsidR="00F94965" w:rsidRDefault="00D53D48">
      <w:pPr>
        <w:numPr>
          <w:ilvl w:val="1"/>
          <w:numId w:val="3"/>
        </w:numPr>
        <w:ind w:right="110" w:hanging="240"/>
      </w:pPr>
      <w:r>
        <w:t>pobieranie nauki - za</w:t>
      </w:r>
      <w:r>
        <w:t xml:space="preserve">świadczenie ze szkoły lub uczelni o pobieraniu nauki w trybie dziennym;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 xml:space="preserve">w § 2 ust. 1 pkt 3 - oświadczenie o potrzebie zapewnienia dziecku opieki w czasie przekraczającym  5 godzin dziennie i korzystania z trzech posiłków dziennie;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>w § 2 ust. 1 pkt 4 - oś</w:t>
      </w:r>
      <w:r>
        <w:t xml:space="preserve">wiadczenie o odprowadzaniu podatku dochodowego na rzecz Gminy Zabłudów  lub oświadczeniu o zamieszkaniu i płaceniu podatku rolnego na rzecz Gminy Zabłudów;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 xml:space="preserve">w § 2 ust. 1 pkt 5 - potwierdza dyrektor szkoły na podstawie właściwej dokumentacji; </w:t>
      </w:r>
    </w:p>
    <w:p w:rsidR="00F94965" w:rsidRDefault="00D53D48">
      <w:pPr>
        <w:numPr>
          <w:ilvl w:val="0"/>
          <w:numId w:val="3"/>
        </w:numPr>
        <w:ind w:right="110" w:hanging="240"/>
      </w:pPr>
      <w:r>
        <w:t xml:space="preserve">w § 2 ust. </w:t>
      </w:r>
      <w:r>
        <w:t xml:space="preserve">1 pkt 6 - kopię orzeczenia sądu rodzinnego ustanawiającego nadzór kuratora, poświadczoną  za zgodność z oryginałem przez rodzica/opiekuna prawnego kandydata lub zaświadczenie wydane  przez ośrodek pomocy społecznej o objęciu rodziny wsparciem asystenta. </w:t>
      </w:r>
    </w:p>
    <w:p w:rsidR="00F94965" w:rsidRDefault="00D53D48">
      <w:pPr>
        <w:ind w:left="341" w:right="110" w:firstLine="0"/>
      </w:pPr>
      <w:r>
        <w:rPr>
          <w:b/>
        </w:rPr>
        <w:t>§</w:t>
      </w:r>
      <w:r>
        <w:rPr>
          <w:b/>
        </w:rPr>
        <w:t xml:space="preserve"> 3. </w:t>
      </w:r>
      <w:r>
        <w:t xml:space="preserve">Wykonanie uchwały powierza się Burmistrzowi Zabłudowa. </w:t>
      </w:r>
    </w:p>
    <w:p w:rsidR="00F94965" w:rsidRDefault="00D53D48">
      <w:pPr>
        <w:ind w:left="0" w:right="110" w:firstLine="341"/>
      </w:pPr>
      <w:r>
        <w:rPr>
          <w:b/>
        </w:rPr>
        <w:t xml:space="preserve">§ 4. </w:t>
      </w:r>
      <w:r>
        <w:t xml:space="preserve">Uchwała wchodzi w życie po upływie 14 dni od dnia ogłoszenia w Dzienniku Urzędowym Województwa Podlaskiego. </w:t>
      </w:r>
    </w:p>
    <w:p w:rsidR="00F94965" w:rsidRDefault="00D53D48">
      <w:pPr>
        <w:spacing w:after="106" w:line="236" w:lineRule="auto"/>
        <w:ind w:left="8434" w:right="0" w:hanging="637"/>
        <w:jc w:val="left"/>
      </w:pPr>
      <w:r>
        <w:rPr>
          <w:b/>
        </w:rPr>
        <w:t xml:space="preserve">Przewodniczący Rady </w:t>
      </w:r>
      <w:r>
        <w:rPr>
          <w:b/>
          <w:i/>
        </w:rPr>
        <w:t>Maciej Rogucki</w:t>
      </w:r>
      <w:r>
        <w:rPr>
          <w:b/>
        </w:rPr>
        <w:t xml:space="preserve"> </w:t>
      </w:r>
    </w:p>
    <w:sectPr w:rsidR="00F94965">
      <w:pgSz w:w="11906" w:h="16838"/>
      <w:pgMar w:top="868" w:right="896" w:bottom="121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91D"/>
    <w:multiLevelType w:val="hybridMultilevel"/>
    <w:tmpl w:val="B7AA88B6"/>
    <w:lvl w:ilvl="0" w:tplc="56B03650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05780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5E8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CE4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8AFA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2289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8A2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4AC6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EBE7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53B87"/>
    <w:multiLevelType w:val="hybridMultilevel"/>
    <w:tmpl w:val="F910842A"/>
    <w:lvl w:ilvl="0" w:tplc="E42E6A7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0CA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A077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93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664C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A4A2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A7F0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2C63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0C47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5523A"/>
    <w:multiLevelType w:val="hybridMultilevel"/>
    <w:tmpl w:val="825ECECA"/>
    <w:lvl w:ilvl="0" w:tplc="935A7138">
      <w:start w:val="1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DE2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CEA5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ED37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4741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83EF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037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0353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6B06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65"/>
    <w:rsid w:val="00D53D48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B244-50B7-49EE-B8A1-A0BB83D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5" w:line="266" w:lineRule="auto"/>
      <w:ind w:left="236" w:right="119" w:hanging="23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XIII/99/2016 z dnia 16 lutego 2016 r.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XIII/99/2016 z dnia 16 lutego 2016 r.</dc:title>
  <dc:subject>w sprawie określenia kryteriów obowiązujących na drugim etapie postępowania rekrutacyjnego do przedszkola i^oddziałów przedszkolnych w^szkołach podstawowych, dla których Gmina Zabłudów jest organem prowadzącym.</dc:subject>
  <dc:creator>Dziennik Urzędowy WDU_B</dc:creator>
  <cp:keywords/>
  <cp:lastModifiedBy>admin</cp:lastModifiedBy>
  <cp:revision>2</cp:revision>
  <dcterms:created xsi:type="dcterms:W3CDTF">2016-03-02T11:07:00Z</dcterms:created>
  <dcterms:modified xsi:type="dcterms:W3CDTF">2016-03-02T11:07:00Z</dcterms:modified>
</cp:coreProperties>
</file>